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487B" w14:textId="77777777" w:rsidR="00C473FC" w:rsidRDefault="00C473FC">
      <w:pPr>
        <w:rPr>
          <w:rFonts w:eastAsia="宋体"/>
          <w:b/>
          <w:bCs/>
          <w:sz w:val="22"/>
          <w:szCs w:val="24"/>
        </w:rPr>
      </w:pPr>
    </w:p>
    <w:p w14:paraId="7D8A973C" w14:textId="0DDA57F0" w:rsidR="00D8400C" w:rsidRPr="001C5E2F" w:rsidRDefault="001C5E2F">
      <w:pPr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一、</w:t>
      </w:r>
      <w:r w:rsidR="00C473FC" w:rsidRPr="001C5E2F">
        <w:rPr>
          <w:rFonts w:eastAsia="宋体" w:hint="eastAsia"/>
          <w:b/>
          <w:bCs/>
          <w:sz w:val="24"/>
          <w:szCs w:val="24"/>
        </w:rPr>
        <w:t>项目名称：</w:t>
      </w:r>
      <w:proofErr w:type="gramStart"/>
      <w:r w:rsidR="00C73480" w:rsidRPr="00C73480">
        <w:rPr>
          <w:rFonts w:eastAsia="宋体" w:hint="eastAsia"/>
          <w:sz w:val="24"/>
          <w:szCs w:val="24"/>
        </w:rPr>
        <w:t>绿色氢电全国</w:t>
      </w:r>
      <w:proofErr w:type="gramEnd"/>
      <w:r w:rsidR="00C73480" w:rsidRPr="00C73480">
        <w:rPr>
          <w:rFonts w:eastAsia="宋体" w:hint="eastAsia"/>
          <w:sz w:val="24"/>
          <w:szCs w:val="24"/>
        </w:rPr>
        <w:t>重点实验室学术委员会会议</w:t>
      </w:r>
      <w:r w:rsidR="00EA2282" w:rsidRPr="00CC6351">
        <w:rPr>
          <w:rFonts w:eastAsia="宋体" w:hint="eastAsia"/>
          <w:sz w:val="24"/>
          <w:szCs w:val="24"/>
        </w:rPr>
        <w:t>服务项目</w:t>
      </w:r>
    </w:p>
    <w:p w14:paraId="6C7C88B0" w14:textId="741D428D" w:rsidR="00C473FC" w:rsidRPr="00C473FC" w:rsidRDefault="00C473FC">
      <w:pPr>
        <w:rPr>
          <w:rFonts w:eastAsia="宋体"/>
          <w:b/>
          <w:bCs/>
          <w:sz w:val="22"/>
          <w:szCs w:val="24"/>
        </w:rPr>
      </w:pPr>
    </w:p>
    <w:p w14:paraId="218F1429" w14:textId="4FAA2D7B" w:rsidR="00C473FC" w:rsidRPr="001C5E2F" w:rsidRDefault="001C5E2F" w:rsidP="00C473FC">
      <w:pPr>
        <w:spacing w:line="276" w:lineRule="auto"/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二、</w:t>
      </w:r>
      <w:r w:rsidR="00EA2282">
        <w:rPr>
          <w:rFonts w:eastAsia="宋体" w:hint="eastAsia"/>
          <w:b/>
          <w:bCs/>
          <w:sz w:val="24"/>
          <w:szCs w:val="24"/>
        </w:rPr>
        <w:t>服务内容及指标</w:t>
      </w:r>
    </w:p>
    <w:p w14:paraId="52A08FE5" w14:textId="27325F03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根据客户具体需求，会议公司提供如下服务：</w:t>
      </w:r>
    </w:p>
    <w:p w14:paraId="74BD3568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1</w:t>
      </w:r>
      <w:r w:rsidRPr="00EB3820">
        <w:rPr>
          <w:rFonts w:ascii="Times New Roman" w:eastAsia="宋体" w:hAnsi="Times New Roman" w:hint="eastAsia"/>
          <w:sz w:val="24"/>
          <w:szCs w:val="24"/>
        </w:rPr>
        <w:t>、会场服务：可提供会议酒店、场地、会议茶歇（外带茶点、水果、饮品等）、会议快餐（中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西式盒饭）、会议用水等服务。</w:t>
      </w:r>
    </w:p>
    <w:p w14:paraId="19B6C23B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2</w:t>
      </w:r>
      <w:r w:rsidRPr="00EB3820">
        <w:rPr>
          <w:rFonts w:ascii="Times New Roman" w:eastAsia="宋体" w:hAnsi="Times New Roman" w:hint="eastAsia"/>
          <w:sz w:val="24"/>
          <w:szCs w:val="24"/>
        </w:rPr>
        <w:t>、交通服务：可提供机票预订、动车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高铁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火车票预订、车辆租赁等服务。</w:t>
      </w:r>
    </w:p>
    <w:p w14:paraId="1346173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3</w:t>
      </w:r>
      <w:r w:rsidRPr="00EB3820">
        <w:rPr>
          <w:rFonts w:ascii="Times New Roman" w:eastAsia="宋体" w:hAnsi="Times New Roman" w:hint="eastAsia"/>
          <w:sz w:val="24"/>
          <w:szCs w:val="24"/>
        </w:rPr>
        <w:t>、会务设计制作：可提供会议资料设计制作（如背景板、路标、横幅、会议指南等）、背景板、路标、舞台、展厅、展板等搭建、视频制作、笔、本、资料包制作、光盘刻录等服务。</w:t>
      </w:r>
    </w:p>
    <w:p w14:paraId="02F490C4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4</w:t>
      </w:r>
      <w:r w:rsidRPr="00EB3820">
        <w:rPr>
          <w:rFonts w:ascii="Times New Roman" w:eastAsia="宋体" w:hAnsi="Times New Roman" w:hint="eastAsia"/>
          <w:sz w:val="24"/>
          <w:szCs w:val="24"/>
        </w:rPr>
        <w:t>、会场搭建要求：可提供</w:t>
      </w:r>
      <w:r w:rsidRPr="00EB3820">
        <w:rPr>
          <w:rFonts w:ascii="Times New Roman" w:eastAsia="宋体" w:hAnsi="Times New Roman" w:hint="eastAsia"/>
          <w:sz w:val="24"/>
          <w:szCs w:val="24"/>
        </w:rPr>
        <w:t>LED</w:t>
      </w:r>
      <w:r w:rsidRPr="00EB3820">
        <w:rPr>
          <w:rFonts w:ascii="Times New Roman" w:eastAsia="宋体" w:hAnsi="Times New Roman" w:hint="eastAsia"/>
          <w:sz w:val="24"/>
          <w:szCs w:val="24"/>
        </w:rPr>
        <w:t>屏幕、投影幕布、摄影摄像，舞台、灯光设计及搭建等。</w:t>
      </w:r>
    </w:p>
    <w:p w14:paraId="7B625A2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5</w:t>
      </w:r>
      <w:r w:rsidRPr="00EB3820">
        <w:rPr>
          <w:rFonts w:ascii="Times New Roman" w:eastAsia="宋体" w:hAnsi="Times New Roman" w:hint="eastAsia"/>
          <w:sz w:val="24"/>
          <w:szCs w:val="24"/>
        </w:rPr>
        <w:t>、视频技术服务：提供网络会议、各种网络直播、转播等技术服务。</w:t>
      </w:r>
    </w:p>
    <w:p w14:paraId="0728CDA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6</w:t>
      </w:r>
      <w:r w:rsidRPr="00EB3820"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 w:rsidRPr="00EB3820">
        <w:rPr>
          <w:rFonts w:ascii="Times New Roman" w:eastAsia="宋体" w:hAnsi="Times New Roman" w:hint="eastAsia"/>
          <w:sz w:val="24"/>
          <w:szCs w:val="24"/>
        </w:rPr>
        <w:t>云会议</w:t>
      </w:r>
      <w:proofErr w:type="gramEnd"/>
      <w:r w:rsidRPr="00EB3820">
        <w:rPr>
          <w:rFonts w:ascii="Times New Roman" w:eastAsia="宋体" w:hAnsi="Times New Roman" w:hint="eastAsia"/>
          <w:sz w:val="24"/>
          <w:szCs w:val="24"/>
        </w:rPr>
        <w:t>平台：可提供</w:t>
      </w:r>
      <w:proofErr w:type="gramStart"/>
      <w:r w:rsidRPr="00EB3820">
        <w:rPr>
          <w:rFonts w:ascii="Times New Roman" w:eastAsia="宋体" w:hAnsi="Times New Roman" w:hint="eastAsia"/>
          <w:sz w:val="24"/>
          <w:szCs w:val="24"/>
        </w:rPr>
        <w:t>云会议</w:t>
      </w:r>
      <w:proofErr w:type="gramEnd"/>
      <w:r w:rsidRPr="00EB3820">
        <w:rPr>
          <w:rFonts w:ascii="Times New Roman" w:eastAsia="宋体" w:hAnsi="Times New Roman" w:hint="eastAsia"/>
          <w:sz w:val="24"/>
          <w:szCs w:val="24"/>
        </w:rPr>
        <w:t>管理综合系统、展示系统、直播系统。</w:t>
      </w:r>
    </w:p>
    <w:p w14:paraId="2CB4D1C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kern w:val="44"/>
          <w:sz w:val="24"/>
          <w:szCs w:val="24"/>
        </w:rPr>
      </w:pPr>
    </w:p>
    <w:p w14:paraId="14CE8A69" w14:textId="76BF1FC5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kern w:val="44"/>
          <w:sz w:val="24"/>
          <w:szCs w:val="24"/>
        </w:rPr>
        <w:t>此外，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会议服务涵盖多个项目，旨在确保会议顺利进行并满足客户需求。以下是常见的服务项目、标准及如何让客户满意：</w:t>
      </w:r>
    </w:p>
    <w:p w14:paraId="7A5AC20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1.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场地布置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06D180E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：桌椅摆放、舞台搭建、音响设备、投影仪、灯光等。</w:t>
      </w:r>
    </w:p>
    <w:p w14:paraId="2E49C30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：根据会议规模和需求合理布置，确保设备正常运行。</w:t>
      </w:r>
    </w:p>
    <w:p w14:paraId="5ECCB3F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：提前确认需求，提供多种布置方案，确保现场符合预期。</w:t>
      </w:r>
    </w:p>
    <w:p w14:paraId="6E2120A9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2.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接待服务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07EEDEF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：签到、引导、资料发放、胸牌制作等。</w:t>
      </w:r>
    </w:p>
    <w:p w14:paraId="71ED89D1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：流程顺畅，工作人员专业，确保参会</w:t>
      </w:r>
      <w:proofErr w:type="gramStart"/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者快速</w:t>
      </w:r>
      <w:proofErr w:type="gramEnd"/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入场。</w:t>
      </w:r>
    </w:p>
    <w:p w14:paraId="40CD051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：提供个性化接待，如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VIP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通道、多语言服务等。</w:t>
      </w:r>
    </w:p>
    <w:p w14:paraId="14485DF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3.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餐饮服务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374A22E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：茶歇、午餐、晚宴等。</w:t>
      </w:r>
    </w:p>
    <w:p w14:paraId="3228CA29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：食品安全，菜单多样，满足不同饮食需求。</w:t>
      </w:r>
    </w:p>
    <w:p w14:paraId="61E0581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：提前了解饮食偏好，提供定制化餐饮服务。</w:t>
      </w:r>
    </w:p>
    <w:p w14:paraId="76A14CD7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4.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技术支持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50DBB0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lastRenderedPageBreak/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：音响、投影、视频会议、网络等。</w:t>
      </w:r>
    </w:p>
    <w:p w14:paraId="1ACDF81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：设备稳定，技术人员随时待命。</w:t>
      </w:r>
    </w:p>
    <w:p w14:paraId="6AB3EC7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：提前测试设备，确保会议期间无技术故障。</w:t>
      </w:r>
    </w:p>
    <w:p w14:paraId="1384589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5.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翻译服务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5747893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：同声传译、交替传译等。</w:t>
      </w:r>
    </w:p>
    <w:p w14:paraId="6E69216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：翻译准确，设备清晰。</w:t>
      </w:r>
    </w:p>
    <w:p w14:paraId="523385B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：提供多语种翻译，确保沟通无障碍。</w:t>
      </w:r>
    </w:p>
    <w:p w14:paraId="1D9DD643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6.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交通与住宿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4B3189D4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：接送车辆、酒店预订等。</w:t>
      </w:r>
    </w:p>
    <w:p w14:paraId="46815A6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：车辆准时，酒店舒适。</w:t>
      </w:r>
    </w:p>
    <w:p w14:paraId="6B766A86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：提供多种交通和住宿选择，确保参会者舒适。</w:t>
      </w:r>
    </w:p>
    <w:p w14:paraId="38E1849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7.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会议资料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3EA8CD67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：议程、演讲稿、背景资料等。</w:t>
      </w:r>
    </w:p>
    <w:p w14:paraId="6CDCD0D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：资料齐全，印刷精美。</w:t>
      </w:r>
    </w:p>
    <w:p w14:paraId="6E45B66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：提供电子版和纸质版，确保内容准确无误。</w:t>
      </w:r>
    </w:p>
    <w:p w14:paraId="03747574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8.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安全保障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5CA8E6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：安全检查、应急预案、医疗支持等。</w:t>
      </w:r>
    </w:p>
    <w:p w14:paraId="66C4CB4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：确保会议安全，及时处理突发事件。</w:t>
      </w:r>
    </w:p>
    <w:p w14:paraId="26B7F4F5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：提供周密的安全保障，确保参会者安心。</w:t>
      </w:r>
    </w:p>
    <w:p w14:paraId="7A3D2661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9.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会后服务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16F64D1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：场地清理、资料整理、反馈收集等。</w:t>
      </w:r>
    </w:p>
    <w:p w14:paraId="01F8ADA6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：及时清理，资料归档完整。</w:t>
      </w:r>
    </w:p>
    <w:p w14:paraId="3C2A6C8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：提供会后总结报告，帮助客户评估会议效果。</w:t>
      </w:r>
    </w:p>
    <w:p w14:paraId="429366B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10.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定制化服务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BD8773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：根据客户需求提供个性化服务，如品牌展示、互动环节等。</w:t>
      </w:r>
    </w:p>
    <w:p w14:paraId="2A63233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：满足客户个性化需求，提升会议体验。</w:t>
      </w:r>
    </w:p>
    <w:p w14:paraId="384A0C4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：提供创意方案，确保会议独特且令人印象深刻。</w:t>
      </w:r>
    </w:p>
    <w:p w14:paraId="0BC6EFB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</w:rPr>
        <w:t>11.</w:t>
      </w:r>
      <w:r w:rsidRPr="00EB3820">
        <w:rPr>
          <w:rFonts w:ascii="Times New Roman" w:eastAsia="宋体" w:hAnsi="Times New Roman" w:cs="黑体" w:hint="eastAsia"/>
          <w:sz w:val="24"/>
          <w:szCs w:val="24"/>
        </w:rPr>
        <w:t>细节体现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</w:t>
      </w:r>
    </w:p>
    <w:p w14:paraId="69E62D9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1.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沟通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：提前了解客户需求，提供详细方案。</w:t>
      </w:r>
    </w:p>
    <w:p w14:paraId="3E70075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lastRenderedPageBreak/>
        <w:t>2.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细节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：关注每个环节，确保无疏漏。</w:t>
      </w:r>
    </w:p>
    <w:p w14:paraId="6AD5AC3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3.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灵活性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：根据客户反馈及时调整。</w:t>
      </w:r>
    </w:p>
    <w:p w14:paraId="223D2C4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4.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专业团队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：确保服务人员专业、高效。</w:t>
      </w:r>
    </w:p>
    <w:p w14:paraId="1FD949E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5.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反馈机制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：会后收集反馈，持续改进服务。</w:t>
      </w:r>
    </w:p>
    <w:p w14:paraId="1E502C97" w14:textId="6DF625FF" w:rsidR="00C473FC" w:rsidRPr="00EB3820" w:rsidRDefault="00EA2282" w:rsidP="00EB3820">
      <w:pPr>
        <w:keepNext/>
        <w:keepLines/>
        <w:spacing w:before="120" w:line="360" w:lineRule="auto"/>
        <w:outlineLvl w:val="0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通过以上服务和标准，确保会议顺利进行并超出客户预期。</w:t>
      </w:r>
    </w:p>
    <w:p w14:paraId="40C2D9F0" w14:textId="77777777" w:rsidR="00EA2282" w:rsidRDefault="00EA2282" w:rsidP="001C5E2F">
      <w:pPr>
        <w:spacing w:line="276" w:lineRule="auto"/>
        <w:rPr>
          <w:rFonts w:ascii="黑体" w:eastAsia="宋体" w:hAnsi="黑体" w:cs="黑体"/>
          <w:szCs w:val="21"/>
        </w:rPr>
      </w:pPr>
    </w:p>
    <w:p w14:paraId="6F9095ED" w14:textId="1D32CBD8" w:rsidR="00C473FC" w:rsidRPr="00EB3820" w:rsidRDefault="001C5E2F" w:rsidP="00EB3820">
      <w:pPr>
        <w:spacing w:line="360" w:lineRule="auto"/>
        <w:rPr>
          <w:rFonts w:eastAsia="宋体"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三、验收标准</w:t>
      </w:r>
    </w:p>
    <w:p w14:paraId="50CC333F" w14:textId="70E0E030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场地设施验收</w:t>
      </w:r>
    </w:p>
    <w:p w14:paraId="44D6DE17" w14:textId="6E870017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1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会议室基础条件</w:t>
      </w:r>
    </w:p>
    <w:p w14:paraId="0212E8E8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场地面积、层高是否与合同约定一致，能否容纳参会人数。</w:t>
      </w:r>
    </w:p>
    <w:p w14:paraId="2A7DC9E0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布局（剧院式、U型、课桌式等）是否符合要求，通道是否畅通。</w:t>
      </w:r>
    </w:p>
    <w:p w14:paraId="36B655B1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温度、通风、照明是否适宜，有无噪音干扰（如空调、隔壁活动声）。</w:t>
      </w:r>
    </w:p>
    <w:p w14:paraId="0C024471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卫生情况是否达标（地毯、桌椅清洁度）。</w:t>
      </w:r>
    </w:p>
    <w:p w14:paraId="4E084E0F" w14:textId="7F63C51E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1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设备与技术支持</w:t>
      </w:r>
    </w:p>
    <w:p w14:paraId="2FA77954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影音设备：投影仪/屏幕清晰度、麦克风/音响效果、LED屏幕是否正常，备用设备是否到位。</w:t>
      </w:r>
    </w:p>
    <w:p w14:paraId="46E66A3A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网络与电力：Wi-Fi带宽是否足够，电源插座分布是否合理。</w:t>
      </w:r>
    </w:p>
    <w:p w14:paraId="1085FD54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特殊需求：同声传译设备、直播设备、投票系统等是否调试完成。</w:t>
      </w:r>
    </w:p>
    <w:p w14:paraId="7C511E87" w14:textId="6F3A5D47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服务与流程验收</w:t>
      </w:r>
    </w:p>
    <w:p w14:paraId="4F0D18EE" w14:textId="6C6C1F6F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2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人员服务</w:t>
      </w:r>
    </w:p>
    <w:p w14:paraId="448244FE" w14:textId="77777777" w:rsidR="00EA2282" w:rsidRPr="00EB3820" w:rsidRDefault="00EA2282" w:rsidP="00EB38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酒店对接人是否全程跟进，服务团队（签到、技术支持、餐饮服务等）是否充足且专业。</w:t>
      </w:r>
    </w:p>
    <w:p w14:paraId="549D98A4" w14:textId="77777777" w:rsidR="00EA2282" w:rsidRPr="00EB3820" w:rsidRDefault="00EA2282" w:rsidP="00EB38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彩排时确认服务流程（</w:t>
      </w:r>
      <w:proofErr w:type="gramStart"/>
      <w:r w:rsidRPr="00EB3820">
        <w:rPr>
          <w:rFonts w:ascii="宋体" w:hAnsi="宋体"/>
          <w:sz w:val="24"/>
        </w:rPr>
        <w:t>如茶歇配送</w:t>
      </w:r>
      <w:proofErr w:type="gramEnd"/>
      <w:r w:rsidRPr="00EB3820">
        <w:rPr>
          <w:rFonts w:ascii="宋体" w:hAnsi="宋体"/>
          <w:sz w:val="24"/>
        </w:rPr>
        <w:t>时间、设备</w:t>
      </w:r>
      <w:proofErr w:type="gramStart"/>
      <w:r w:rsidRPr="00EB3820">
        <w:rPr>
          <w:rFonts w:ascii="宋体" w:hAnsi="宋体"/>
          <w:sz w:val="24"/>
        </w:rPr>
        <w:t>紧急响应</w:t>
      </w:r>
      <w:proofErr w:type="gramEnd"/>
      <w:r w:rsidRPr="00EB3820">
        <w:rPr>
          <w:rFonts w:ascii="宋体" w:hAnsi="宋体"/>
          <w:sz w:val="24"/>
        </w:rPr>
        <w:t>速度）。</w:t>
      </w:r>
    </w:p>
    <w:p w14:paraId="3CF5B9A6" w14:textId="0DD52162" w:rsidR="00EA2282" w:rsidRPr="00EA2282" w:rsidRDefault="00EA2282" w:rsidP="00EB382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2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活动流程协调</w:t>
      </w:r>
    </w:p>
    <w:p w14:paraId="39DFE8A0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会议时间表是否与酒店方确认（如进场、茶歇、午餐时间）。</w:t>
      </w:r>
    </w:p>
    <w:p w14:paraId="5DEC1B5D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签到区位置是否明显，指引标识是否清晰。</w:t>
      </w:r>
    </w:p>
    <w:p w14:paraId="45E2A570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演讲台、座位名牌、资料摆放等细节是否无误。</w:t>
      </w:r>
    </w:p>
    <w:p w14:paraId="27D53DCE" w14:textId="05096B09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餐饮与后勤保障</w:t>
      </w:r>
    </w:p>
    <w:p w14:paraId="3AB0C966" w14:textId="1184589E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3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餐饮服务</w:t>
      </w:r>
    </w:p>
    <w:p w14:paraId="2B2B256C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EB3820">
        <w:rPr>
          <w:rFonts w:ascii="宋体" w:hAnsi="宋体"/>
          <w:sz w:val="24"/>
        </w:rPr>
        <w:lastRenderedPageBreak/>
        <w:t>茶歇</w:t>
      </w:r>
      <w:proofErr w:type="gramEnd"/>
      <w:r w:rsidRPr="00EB3820">
        <w:rPr>
          <w:rFonts w:ascii="宋体" w:hAnsi="宋体"/>
          <w:sz w:val="24"/>
        </w:rPr>
        <w:t>/午餐/晚餐的品类、数量、摆盘是否符合合同要求。</w:t>
      </w:r>
    </w:p>
    <w:p w14:paraId="31477222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特殊饮食需求（素食、过敏、宗教禁忌）是否落实。</w:t>
      </w:r>
    </w:p>
    <w:p w14:paraId="1CF24A49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餐饮供应时间是否准时，服务人员是否专业。</w:t>
      </w:r>
    </w:p>
    <w:p w14:paraId="16189462" w14:textId="05B4DB1E" w:rsidR="00EA2282" w:rsidRPr="00EA2282" w:rsidRDefault="00EA2282" w:rsidP="00EB382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3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住宿与交通</w:t>
      </w:r>
    </w:p>
    <w:p w14:paraId="4801407A" w14:textId="77777777" w:rsidR="00EA2282" w:rsidRPr="00EB3820" w:rsidRDefault="00EA2282" w:rsidP="00EB3820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预留客房数量、房</w:t>
      </w:r>
      <w:proofErr w:type="gramStart"/>
      <w:r w:rsidRPr="00EB3820">
        <w:rPr>
          <w:rFonts w:ascii="宋体" w:hAnsi="宋体"/>
          <w:sz w:val="24"/>
        </w:rPr>
        <w:t>型是否</w:t>
      </w:r>
      <w:proofErr w:type="gramEnd"/>
      <w:r w:rsidRPr="00EB3820">
        <w:rPr>
          <w:rFonts w:ascii="宋体" w:hAnsi="宋体"/>
          <w:sz w:val="24"/>
        </w:rPr>
        <w:t>准确，入住流程是否便捷。</w:t>
      </w:r>
    </w:p>
    <w:p w14:paraId="4302FB63" w14:textId="1C40EB46" w:rsidR="00EA2282" w:rsidRPr="00EB3820" w:rsidRDefault="00EA2282" w:rsidP="00EB3820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接送车辆（如大巴、专车）安排是否到位，停车位是否充足。</w:t>
      </w:r>
    </w:p>
    <w:p w14:paraId="24D053C3" w14:textId="77777777" w:rsidR="00EB3820" w:rsidRPr="00EB3820" w:rsidRDefault="001C5E2F" w:rsidP="00EB3820">
      <w:pPr>
        <w:spacing w:line="360" w:lineRule="auto"/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四、</w:t>
      </w:r>
      <w:r>
        <w:rPr>
          <w:rFonts w:eastAsia="宋体" w:hint="eastAsia"/>
          <w:b/>
          <w:bCs/>
          <w:sz w:val="24"/>
          <w:szCs w:val="24"/>
        </w:rPr>
        <w:t>付款方式</w:t>
      </w:r>
      <w:r w:rsidR="00EB3820">
        <w:rPr>
          <w:rFonts w:ascii="宋体" w:hAnsi="宋体" w:hint="eastAsia"/>
          <w:sz w:val="24"/>
          <w:szCs w:val="24"/>
        </w:rPr>
        <w:t>（</w:t>
      </w:r>
      <w:r w:rsidR="00EB3820" w:rsidRPr="00EB3820">
        <w:rPr>
          <w:rFonts w:eastAsia="宋体" w:hint="eastAsia"/>
          <w:b/>
          <w:bCs/>
          <w:sz w:val="24"/>
          <w:szCs w:val="24"/>
        </w:rPr>
        <w:t>学校默认付款方式）：</w:t>
      </w:r>
    </w:p>
    <w:p w14:paraId="672A3914" w14:textId="77777777" w:rsidR="00EB3820" w:rsidRPr="00EB3820" w:rsidRDefault="00EB3820" w:rsidP="00EB3820">
      <w:pPr>
        <w:spacing w:line="360" w:lineRule="auto"/>
        <w:ind w:left="420"/>
        <w:rPr>
          <w:rFonts w:eastAsia="宋体"/>
          <w:sz w:val="24"/>
          <w:szCs w:val="24"/>
        </w:rPr>
      </w:pPr>
      <w:r w:rsidRPr="00EB3820">
        <w:rPr>
          <w:rFonts w:eastAsia="宋体" w:hint="eastAsia"/>
          <w:sz w:val="24"/>
          <w:szCs w:val="24"/>
        </w:rPr>
        <w:t>1</w:t>
      </w:r>
      <w:r w:rsidRPr="00EB3820">
        <w:rPr>
          <w:rFonts w:eastAsia="宋体" w:hint="eastAsia"/>
          <w:sz w:val="24"/>
          <w:szCs w:val="24"/>
        </w:rPr>
        <w:t>．内贸：验收合格后付全款。</w:t>
      </w:r>
    </w:p>
    <w:p w14:paraId="1057352D" w14:textId="77777777" w:rsidR="00EB3820" w:rsidRDefault="00EB3820" w:rsidP="00EB3820">
      <w:pPr>
        <w:spacing w:line="360" w:lineRule="auto"/>
        <w:ind w:left="420"/>
        <w:rPr>
          <w:rFonts w:eastAsia="宋体"/>
          <w:sz w:val="24"/>
          <w:szCs w:val="24"/>
        </w:rPr>
      </w:pPr>
      <w:r w:rsidRPr="00EB3820">
        <w:rPr>
          <w:rFonts w:eastAsia="宋体" w:hint="eastAsia"/>
          <w:sz w:val="24"/>
          <w:szCs w:val="24"/>
        </w:rPr>
        <w:t>2</w:t>
      </w:r>
      <w:r w:rsidRPr="00EB3820">
        <w:rPr>
          <w:rFonts w:eastAsia="宋体" w:hint="eastAsia"/>
          <w:sz w:val="24"/>
          <w:szCs w:val="24"/>
        </w:rPr>
        <w:t>．外贸：开具</w:t>
      </w:r>
      <w:r w:rsidRPr="00EB3820">
        <w:rPr>
          <w:rFonts w:eastAsia="宋体" w:hint="eastAsia"/>
          <w:sz w:val="24"/>
          <w:szCs w:val="24"/>
        </w:rPr>
        <w:t>100%</w:t>
      </w:r>
      <w:r w:rsidRPr="00EB3820">
        <w:rPr>
          <w:rFonts w:eastAsia="宋体" w:hint="eastAsia"/>
          <w:sz w:val="24"/>
          <w:szCs w:val="24"/>
        </w:rPr>
        <w:t>全额信用证，见运单后解付</w:t>
      </w:r>
      <w:r w:rsidRPr="00EB3820">
        <w:rPr>
          <w:rFonts w:eastAsia="宋体" w:hint="eastAsia"/>
          <w:sz w:val="24"/>
          <w:szCs w:val="24"/>
        </w:rPr>
        <w:t>90%</w:t>
      </w:r>
      <w:r w:rsidRPr="00EB3820">
        <w:rPr>
          <w:rFonts w:eastAsia="宋体" w:hint="eastAsia"/>
          <w:sz w:val="24"/>
          <w:szCs w:val="24"/>
        </w:rPr>
        <w:t>货款；</w:t>
      </w:r>
      <w:r w:rsidRPr="00EB3820">
        <w:rPr>
          <w:rFonts w:eastAsia="宋体" w:hint="eastAsia"/>
          <w:sz w:val="24"/>
          <w:szCs w:val="24"/>
        </w:rPr>
        <w:t>10%</w:t>
      </w:r>
      <w:r w:rsidRPr="00EB3820">
        <w:rPr>
          <w:rFonts w:eastAsia="宋体" w:hint="eastAsia"/>
          <w:sz w:val="24"/>
          <w:szCs w:val="24"/>
        </w:rPr>
        <w:t>货款在收到最终用户（西安交通大学）签发的验收报告后解付。</w:t>
      </w:r>
    </w:p>
    <w:p w14:paraId="19AF39E6" w14:textId="6F2D64B3" w:rsidR="007F57C3" w:rsidRPr="00EB3820" w:rsidRDefault="00EB3820" w:rsidP="00EB3820">
      <w:pPr>
        <w:spacing w:line="360" w:lineRule="auto"/>
        <w:ind w:left="420"/>
        <w:rPr>
          <w:rFonts w:eastAsia="宋体"/>
          <w:sz w:val="24"/>
          <w:szCs w:val="24"/>
        </w:rPr>
      </w:pPr>
      <w:proofErr w:type="gramStart"/>
      <w:r w:rsidRPr="00EB3820">
        <w:rPr>
          <w:rFonts w:eastAsia="宋体" w:hint="eastAsia"/>
          <w:sz w:val="24"/>
          <w:szCs w:val="24"/>
        </w:rPr>
        <w:t>如需暂付款</w:t>
      </w:r>
      <w:proofErr w:type="gramEnd"/>
      <w:r w:rsidRPr="00EB3820">
        <w:rPr>
          <w:rFonts w:eastAsia="宋体" w:hint="eastAsia"/>
          <w:sz w:val="24"/>
          <w:szCs w:val="24"/>
        </w:rPr>
        <w:t>，需要提前与采购方沟通，并在标书文件中标注清楚。</w:t>
      </w:r>
    </w:p>
    <w:sectPr w:rsidR="007F57C3" w:rsidRPr="00EB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9122" w14:textId="77777777" w:rsidR="006E3173" w:rsidRDefault="006E3173" w:rsidP="00C473FC">
      <w:r>
        <w:separator/>
      </w:r>
    </w:p>
  </w:endnote>
  <w:endnote w:type="continuationSeparator" w:id="0">
    <w:p w14:paraId="3A4113E7" w14:textId="77777777" w:rsidR="006E3173" w:rsidRDefault="006E3173" w:rsidP="00C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436" w14:textId="77777777" w:rsidR="006E3173" w:rsidRDefault="006E3173" w:rsidP="00C473FC">
      <w:r>
        <w:separator/>
      </w:r>
    </w:p>
  </w:footnote>
  <w:footnote w:type="continuationSeparator" w:id="0">
    <w:p w14:paraId="40C37F89" w14:textId="77777777" w:rsidR="006E3173" w:rsidRDefault="006E3173" w:rsidP="00C4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63"/>
    <w:multiLevelType w:val="hybridMultilevel"/>
    <w:tmpl w:val="67C2FE12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C16854"/>
    <w:multiLevelType w:val="hybridMultilevel"/>
    <w:tmpl w:val="50B45C08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4A424F"/>
    <w:multiLevelType w:val="hybridMultilevel"/>
    <w:tmpl w:val="074AF91A"/>
    <w:lvl w:ilvl="0" w:tplc="226A9E48">
      <w:start w:val="2"/>
      <w:numFmt w:val="bullet"/>
      <w:lvlText w:val="·"/>
      <w:lvlJc w:val="left"/>
      <w:pPr>
        <w:ind w:left="842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54F32A5E"/>
    <w:multiLevelType w:val="hybridMultilevel"/>
    <w:tmpl w:val="199841B6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A052FDA"/>
    <w:multiLevelType w:val="multilevel"/>
    <w:tmpl w:val="5A052FD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1449F"/>
    <w:multiLevelType w:val="hybridMultilevel"/>
    <w:tmpl w:val="7098D7BA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0C1EC9"/>
    <w:multiLevelType w:val="multilevel"/>
    <w:tmpl w:val="5402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1764B"/>
    <w:multiLevelType w:val="multilevel"/>
    <w:tmpl w:val="F7F6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E7A2E"/>
    <w:multiLevelType w:val="hybridMultilevel"/>
    <w:tmpl w:val="5EB48994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78E66D70"/>
    <w:multiLevelType w:val="multilevel"/>
    <w:tmpl w:val="51D2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43751"/>
    <w:multiLevelType w:val="hybridMultilevel"/>
    <w:tmpl w:val="2CF05A7E"/>
    <w:lvl w:ilvl="0" w:tplc="17744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F83656"/>
    <w:multiLevelType w:val="hybridMultilevel"/>
    <w:tmpl w:val="8B5E2510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C"/>
    <w:rsid w:val="001C5E2F"/>
    <w:rsid w:val="0023717F"/>
    <w:rsid w:val="002C4554"/>
    <w:rsid w:val="00352B4E"/>
    <w:rsid w:val="006E3173"/>
    <w:rsid w:val="007F57C3"/>
    <w:rsid w:val="008725CF"/>
    <w:rsid w:val="00A101B1"/>
    <w:rsid w:val="00BD72CC"/>
    <w:rsid w:val="00C473FC"/>
    <w:rsid w:val="00C73480"/>
    <w:rsid w:val="00CC6351"/>
    <w:rsid w:val="00D8400C"/>
    <w:rsid w:val="00E3036B"/>
    <w:rsid w:val="00E54A2E"/>
    <w:rsid w:val="00EA2282"/>
    <w:rsid w:val="00EB3820"/>
    <w:rsid w:val="00F73DC3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5521C"/>
  <w15:chartTrackingRefBased/>
  <w15:docId w15:val="{3F4DA937-E761-4B62-9FD6-6D15717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C473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3F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473F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473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EA22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1113</Words>
  <Characters>1180</Characters>
  <Application>Microsoft Office Word</Application>
  <DocSecurity>0</DocSecurity>
  <Lines>59</Lines>
  <Paragraphs>95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</dc:creator>
  <cp:keywords/>
  <dc:description/>
  <cp:lastModifiedBy>WangFeng</cp:lastModifiedBy>
  <cp:revision>11</cp:revision>
  <dcterms:created xsi:type="dcterms:W3CDTF">2024-11-08T08:10:00Z</dcterms:created>
  <dcterms:modified xsi:type="dcterms:W3CDTF">2025-03-10T07:28:00Z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a6947fb9f275cd1b6beef21b5d7aface2a9793cf82a474c0239ca3f0ae027be3</vt:lpwstr>
  </property>
</Properties>
</file>