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9A95" w14:textId="77777777" w:rsidR="00590E14" w:rsidRPr="004427AB" w:rsidRDefault="00EF4CAA">
      <w:pPr>
        <w:widowControl/>
        <w:spacing w:line="450" w:lineRule="atLeast"/>
        <w:jc w:val="center"/>
        <w:textAlignment w:val="baseline"/>
        <w:rPr>
          <w:rFonts w:ascii="inherit" w:eastAsia="仿宋" w:hAnsi="inherit" w:hint="eastAsia"/>
          <w:b/>
          <w:sz w:val="32"/>
          <w:szCs w:val="32"/>
        </w:rPr>
      </w:pPr>
      <w:r w:rsidRPr="004427AB">
        <w:rPr>
          <w:rFonts w:ascii="inherit" w:eastAsia="仿宋" w:hAnsi="inherit" w:hint="eastAsia"/>
          <w:b/>
          <w:sz w:val="32"/>
          <w:szCs w:val="32"/>
        </w:rPr>
        <w:t>采购</w:t>
      </w:r>
      <w:r w:rsidRPr="004427AB">
        <w:rPr>
          <w:rFonts w:ascii="inherit" w:eastAsia="仿宋" w:hAnsi="inherit"/>
          <w:b/>
          <w:sz w:val="32"/>
          <w:szCs w:val="32"/>
        </w:rPr>
        <w:t>需求</w:t>
      </w:r>
    </w:p>
    <w:p w14:paraId="0FED2837" w14:textId="77777777" w:rsidR="00590E14" w:rsidRPr="004427AB" w:rsidRDefault="00EF4CAA">
      <w:pPr>
        <w:spacing w:line="720" w:lineRule="auto"/>
        <w:ind w:left="1606" w:hangingChars="500" w:hanging="1606"/>
        <w:jc w:val="center"/>
        <w:rPr>
          <w:rFonts w:ascii="inherit" w:eastAsia="仿宋" w:hAnsi="inherit" w:hint="eastAsia"/>
          <w:b/>
          <w:bCs/>
          <w:sz w:val="32"/>
          <w:szCs w:val="32"/>
        </w:rPr>
      </w:pPr>
      <w:bookmarkStart w:id="0" w:name="_Hlk153206798"/>
      <w:r w:rsidRPr="004427AB">
        <w:rPr>
          <w:rFonts w:ascii="inherit" w:eastAsia="仿宋" w:hAnsi="inherit" w:hint="eastAsia"/>
          <w:b/>
          <w:bCs/>
          <w:sz w:val="32"/>
          <w:szCs w:val="32"/>
        </w:rPr>
        <w:t>新型混合</w:t>
      </w:r>
      <w:proofErr w:type="gramStart"/>
      <w:r w:rsidRPr="004427AB">
        <w:rPr>
          <w:rFonts w:ascii="inherit" w:eastAsia="仿宋" w:hAnsi="inherit" w:hint="eastAsia"/>
          <w:b/>
          <w:bCs/>
          <w:sz w:val="32"/>
          <w:szCs w:val="32"/>
        </w:rPr>
        <w:t>胺</w:t>
      </w:r>
      <w:proofErr w:type="gramEnd"/>
      <w:r w:rsidRPr="004427AB">
        <w:rPr>
          <w:rFonts w:ascii="inherit" w:eastAsia="仿宋" w:hAnsi="inherit" w:hint="eastAsia"/>
          <w:b/>
          <w:bCs/>
          <w:sz w:val="32"/>
          <w:szCs w:val="32"/>
        </w:rPr>
        <w:t>烟气</w:t>
      </w:r>
      <w:r w:rsidRPr="004427AB">
        <w:rPr>
          <w:rFonts w:ascii="inherit" w:eastAsia="仿宋" w:hAnsi="inherit" w:hint="eastAsia"/>
          <w:b/>
          <w:bCs/>
          <w:sz w:val="32"/>
          <w:szCs w:val="32"/>
        </w:rPr>
        <w:t>CO</w:t>
      </w:r>
      <w:r w:rsidRPr="004427AB">
        <w:rPr>
          <w:rFonts w:ascii="inherit" w:eastAsia="仿宋" w:hAnsi="inherit" w:hint="eastAsia"/>
          <w:b/>
          <w:bCs/>
          <w:sz w:val="32"/>
          <w:szCs w:val="32"/>
          <w:vertAlign w:val="subscript"/>
        </w:rPr>
        <w:t>2</w:t>
      </w:r>
      <w:r w:rsidRPr="004427AB">
        <w:rPr>
          <w:rFonts w:ascii="inherit" w:eastAsia="仿宋" w:hAnsi="inherit" w:hint="eastAsia"/>
          <w:b/>
          <w:bCs/>
          <w:sz w:val="32"/>
          <w:szCs w:val="32"/>
        </w:rPr>
        <w:t>捕集工艺优化及节能技术研究</w:t>
      </w:r>
    </w:p>
    <w:bookmarkEnd w:id="0"/>
    <w:p w14:paraId="7BE63E90" w14:textId="22E51892" w:rsidR="00590E14" w:rsidRDefault="00EF4CAA">
      <w:pPr>
        <w:widowControl/>
        <w:spacing w:line="450" w:lineRule="atLeast"/>
        <w:jc w:val="left"/>
        <w:textAlignment w:val="baseline"/>
        <w:rPr>
          <w:rFonts w:ascii="inherit" w:eastAsia="仿宋" w:hAnsi="inherit" w:hint="eastAsia"/>
          <w:b/>
          <w:bCs/>
          <w:sz w:val="30"/>
          <w:szCs w:val="30"/>
        </w:rPr>
      </w:pPr>
      <w:r>
        <w:rPr>
          <w:rFonts w:ascii="inherit" w:eastAsia="仿宋" w:hAnsi="inherit"/>
          <w:b/>
          <w:bCs/>
          <w:sz w:val="30"/>
          <w:szCs w:val="30"/>
        </w:rPr>
        <w:t>采购需求应当完整、明确，</w:t>
      </w:r>
      <w:r>
        <w:rPr>
          <w:rFonts w:ascii="inherit" w:eastAsia="仿宋" w:hAnsi="inherit" w:hint="eastAsia"/>
          <w:b/>
          <w:bCs/>
          <w:sz w:val="30"/>
          <w:szCs w:val="30"/>
        </w:rPr>
        <w:t>并</w:t>
      </w:r>
      <w:r>
        <w:rPr>
          <w:rFonts w:ascii="inherit" w:eastAsia="仿宋" w:hAnsi="inherit"/>
          <w:b/>
          <w:bCs/>
          <w:sz w:val="30"/>
          <w:szCs w:val="30"/>
        </w:rPr>
        <w:t>包括以下内容：</w:t>
      </w:r>
    </w:p>
    <w:p w14:paraId="4AFB11BF" w14:textId="77777777" w:rsidR="00590E14" w:rsidRDefault="00EF4CAA">
      <w:pPr>
        <w:widowControl/>
        <w:spacing w:line="450" w:lineRule="atLeast"/>
        <w:ind w:firstLine="600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>
        <w:rPr>
          <w:rFonts w:ascii="inherit" w:eastAsia="仿宋" w:hAnsi="inherit" w:hint="eastAsia"/>
          <w:sz w:val="30"/>
          <w:szCs w:val="30"/>
        </w:rPr>
        <w:t>(</w:t>
      </w:r>
      <w:proofErr w:type="gramStart"/>
      <w:r>
        <w:rPr>
          <w:rFonts w:ascii="inherit" w:eastAsia="仿宋" w:hAnsi="inherit" w:hint="eastAsia"/>
          <w:sz w:val="30"/>
          <w:szCs w:val="30"/>
        </w:rPr>
        <w:t>一</w:t>
      </w:r>
      <w:proofErr w:type="gramEnd"/>
      <w:r>
        <w:rPr>
          <w:rFonts w:ascii="inherit" w:eastAsia="仿宋" w:hAnsi="inherit" w:hint="eastAsia"/>
          <w:sz w:val="30"/>
          <w:szCs w:val="30"/>
        </w:rPr>
        <w:t>)</w:t>
      </w:r>
      <w:r>
        <w:rPr>
          <w:rFonts w:ascii="inherit" w:eastAsia="仿宋" w:hAnsi="inherit" w:hint="eastAsia"/>
          <w:sz w:val="30"/>
          <w:szCs w:val="30"/>
        </w:rPr>
        <w:t>采购标的需实现的功能目标：</w:t>
      </w:r>
    </w:p>
    <w:p w14:paraId="1CE4BAE9" w14:textId="77777777" w:rsidR="00590E14" w:rsidRDefault="00EF4CAA">
      <w:pPr>
        <w:widowControl/>
        <w:spacing w:line="450" w:lineRule="atLeast"/>
        <w:ind w:firstLine="600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>
        <w:rPr>
          <w:rFonts w:ascii="inherit" w:eastAsia="仿宋" w:hAnsi="inherit" w:hint="eastAsia"/>
          <w:sz w:val="30"/>
          <w:szCs w:val="30"/>
        </w:rPr>
        <w:t>1</w:t>
      </w:r>
      <w:r>
        <w:rPr>
          <w:rFonts w:ascii="inherit" w:eastAsia="仿宋" w:hAnsi="inherit" w:hint="eastAsia"/>
          <w:sz w:val="30"/>
          <w:szCs w:val="30"/>
        </w:rPr>
        <w:t>、针对化学吸收法烟气捕集二氧化碳工艺（示意图</w:t>
      </w:r>
      <w:r>
        <w:rPr>
          <w:rFonts w:ascii="inherit" w:eastAsia="仿宋" w:hAnsi="inherit" w:hint="eastAsia"/>
          <w:sz w:val="30"/>
          <w:szCs w:val="30"/>
        </w:rPr>
        <w:t>1</w:t>
      </w:r>
      <w:r>
        <w:rPr>
          <w:rFonts w:ascii="inherit" w:eastAsia="仿宋" w:hAnsi="inherit" w:hint="eastAsia"/>
          <w:sz w:val="30"/>
          <w:szCs w:val="30"/>
        </w:rPr>
        <w:t>），通过实验和模拟相结合的方式，开发适用于燃气烟气二氧化碳捕集的混合</w:t>
      </w:r>
      <w:proofErr w:type="gramStart"/>
      <w:r>
        <w:rPr>
          <w:rFonts w:ascii="inherit" w:eastAsia="仿宋" w:hAnsi="inherit" w:hint="eastAsia"/>
          <w:sz w:val="30"/>
          <w:szCs w:val="30"/>
        </w:rPr>
        <w:t>胺</w:t>
      </w:r>
      <w:proofErr w:type="gramEnd"/>
      <w:r>
        <w:rPr>
          <w:rFonts w:ascii="inherit" w:eastAsia="仿宋" w:hAnsi="inherit" w:hint="eastAsia"/>
          <w:sz w:val="30"/>
          <w:szCs w:val="30"/>
        </w:rPr>
        <w:t>吸收剂，根据实验数据和流程模拟，对</w:t>
      </w:r>
      <w:r>
        <w:rPr>
          <w:rFonts w:ascii="inherit" w:eastAsia="仿宋" w:hAnsi="inherit" w:hint="eastAsia"/>
          <w:sz w:val="30"/>
          <w:szCs w:val="30"/>
        </w:rPr>
        <w:t>MEA</w:t>
      </w:r>
      <w:r>
        <w:rPr>
          <w:rFonts w:ascii="inherit" w:eastAsia="仿宋" w:hAnsi="inherit" w:hint="eastAsia"/>
          <w:sz w:val="30"/>
          <w:szCs w:val="30"/>
        </w:rPr>
        <w:t>等传统吸收剂、新型吸收剂等吸收剂性能（饱和蒸气压、比热容、粘度、物理溶解度、反应速率、再生能耗、降解特性等）进行研究，开发低能耗、高捕集率、不易降解挥发和腐蚀性低、适合工程化应用的吸收剂，并提供吸收剂配比，编制并提交吸附剂选型研究及实验报告。</w:t>
      </w:r>
    </w:p>
    <w:p w14:paraId="0DE32D0D" w14:textId="77777777" w:rsidR="00590E14" w:rsidRDefault="00EF4CAA">
      <w:pPr>
        <w:widowControl/>
        <w:spacing w:line="450" w:lineRule="atLeast"/>
        <w:ind w:firstLine="600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>
        <w:rPr>
          <w:rFonts w:ascii="inherit" w:eastAsia="仿宋" w:hAnsi="inherit" w:hint="eastAsia"/>
          <w:sz w:val="30"/>
          <w:szCs w:val="30"/>
        </w:rPr>
        <w:t>（</w:t>
      </w:r>
      <w:r>
        <w:rPr>
          <w:rFonts w:ascii="inherit" w:eastAsia="仿宋" w:hAnsi="inherit" w:hint="eastAsia"/>
          <w:sz w:val="30"/>
          <w:szCs w:val="30"/>
        </w:rPr>
        <w:t>1</w:t>
      </w:r>
      <w:r>
        <w:rPr>
          <w:rFonts w:ascii="inherit" w:eastAsia="仿宋" w:hAnsi="inherit" w:hint="eastAsia"/>
          <w:sz w:val="30"/>
          <w:szCs w:val="30"/>
        </w:rPr>
        <w:t>）确保烟气吸收率达到</w:t>
      </w:r>
      <w:r>
        <w:rPr>
          <w:rFonts w:ascii="inherit" w:eastAsia="仿宋" w:hAnsi="inherit" w:hint="eastAsia"/>
          <w:sz w:val="30"/>
          <w:szCs w:val="30"/>
        </w:rPr>
        <w:t>90%</w:t>
      </w:r>
      <w:r>
        <w:rPr>
          <w:rFonts w:ascii="inherit" w:eastAsia="仿宋" w:hAnsi="inherit" w:hint="eastAsia"/>
          <w:sz w:val="30"/>
          <w:szCs w:val="30"/>
        </w:rPr>
        <w:t>以上，测试吸收剂循环量，吸收温度，再生温度最优条件下，吸收最大负荷处理量。</w:t>
      </w:r>
    </w:p>
    <w:p w14:paraId="5F440C3C" w14:textId="77777777" w:rsidR="00590E14" w:rsidRDefault="00EF4CAA">
      <w:pPr>
        <w:widowControl/>
        <w:spacing w:line="450" w:lineRule="atLeast"/>
        <w:ind w:firstLine="600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>
        <w:rPr>
          <w:rFonts w:ascii="inherit" w:eastAsia="仿宋" w:hAnsi="inherit" w:hint="eastAsia"/>
          <w:sz w:val="30"/>
          <w:szCs w:val="30"/>
        </w:rPr>
        <w:t>（</w:t>
      </w:r>
      <w:r>
        <w:rPr>
          <w:rFonts w:ascii="inherit" w:eastAsia="仿宋" w:hAnsi="inherit" w:hint="eastAsia"/>
          <w:sz w:val="30"/>
          <w:szCs w:val="30"/>
        </w:rPr>
        <w:t>2</w:t>
      </w:r>
      <w:r>
        <w:rPr>
          <w:rFonts w:ascii="inherit" w:eastAsia="仿宋" w:hAnsi="inherit" w:hint="eastAsia"/>
          <w:sz w:val="30"/>
          <w:szCs w:val="30"/>
        </w:rPr>
        <w:t>）确定吸收最大负荷处理量后，按照最大处理气量调节再生温度变化，来确定再生温度同贫液循环量之间的关系。</w:t>
      </w:r>
    </w:p>
    <w:p w14:paraId="509642B2" w14:textId="77777777" w:rsidR="00590E14" w:rsidRDefault="00EF4CAA">
      <w:pPr>
        <w:widowControl/>
        <w:spacing w:line="450" w:lineRule="atLeast"/>
        <w:ind w:firstLine="600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>
        <w:rPr>
          <w:rFonts w:ascii="inherit" w:eastAsia="仿宋" w:hAnsi="inherit" w:hint="eastAsia"/>
          <w:sz w:val="30"/>
          <w:szCs w:val="30"/>
        </w:rPr>
        <w:t>（</w:t>
      </w:r>
      <w:r>
        <w:rPr>
          <w:rFonts w:ascii="inherit" w:eastAsia="仿宋" w:hAnsi="inherit" w:hint="eastAsia"/>
          <w:sz w:val="30"/>
          <w:szCs w:val="30"/>
        </w:rPr>
        <w:t>3</w:t>
      </w:r>
      <w:r>
        <w:rPr>
          <w:rFonts w:ascii="inherit" w:eastAsia="仿宋" w:hAnsi="inherit" w:hint="eastAsia"/>
          <w:sz w:val="30"/>
          <w:szCs w:val="30"/>
        </w:rPr>
        <w:t>）确保最大烟气量和最大再生温度情况下，调节贫液冷却后的温度同贫液循环量之间的关系。</w:t>
      </w:r>
    </w:p>
    <w:p w14:paraId="2F898BE5" w14:textId="77777777" w:rsidR="00590E14" w:rsidRDefault="00EF4CAA">
      <w:pPr>
        <w:widowControl/>
        <w:spacing w:line="450" w:lineRule="atLeast"/>
        <w:ind w:firstLine="600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>
        <w:rPr>
          <w:rFonts w:ascii="inherit" w:eastAsia="仿宋" w:hAnsi="inherit" w:hint="eastAsia"/>
          <w:sz w:val="30"/>
          <w:szCs w:val="30"/>
        </w:rPr>
        <w:t>（</w:t>
      </w:r>
      <w:r>
        <w:rPr>
          <w:rFonts w:ascii="inherit" w:eastAsia="仿宋" w:hAnsi="inherit" w:hint="eastAsia"/>
          <w:sz w:val="30"/>
          <w:szCs w:val="30"/>
        </w:rPr>
        <w:t>4</w:t>
      </w:r>
      <w:r>
        <w:rPr>
          <w:rFonts w:ascii="inherit" w:eastAsia="仿宋" w:hAnsi="inherit" w:hint="eastAsia"/>
          <w:sz w:val="30"/>
          <w:szCs w:val="30"/>
        </w:rPr>
        <w:t>）保持最大富液循环量，控制富液再生温度不变，测量再生冷却后贫液流量计算吸收液再生效率。</w:t>
      </w:r>
    </w:p>
    <w:p w14:paraId="4AC892E1" w14:textId="77777777" w:rsidR="00590E14" w:rsidRDefault="00EF4CAA">
      <w:pPr>
        <w:widowControl/>
        <w:spacing w:line="450" w:lineRule="atLeast"/>
        <w:ind w:firstLine="600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>
        <w:rPr>
          <w:rFonts w:ascii="inherit" w:eastAsia="仿宋" w:hAnsi="inherit" w:hint="eastAsia"/>
          <w:sz w:val="30"/>
          <w:szCs w:val="30"/>
        </w:rPr>
        <w:t>（</w:t>
      </w:r>
      <w:r>
        <w:rPr>
          <w:rFonts w:ascii="inherit" w:eastAsia="仿宋" w:hAnsi="inherit" w:hint="eastAsia"/>
          <w:sz w:val="30"/>
          <w:szCs w:val="30"/>
        </w:rPr>
        <w:t>5</w:t>
      </w:r>
      <w:r>
        <w:rPr>
          <w:rFonts w:ascii="inherit" w:eastAsia="仿宋" w:hAnsi="inherit" w:hint="eastAsia"/>
          <w:sz w:val="30"/>
          <w:szCs w:val="30"/>
        </w:rPr>
        <w:t>）烟气工艺条件为：压力为常压或微正压，温度为</w:t>
      </w:r>
      <w:r>
        <w:rPr>
          <w:rFonts w:ascii="inherit" w:eastAsia="仿宋" w:hAnsi="inherit" w:hint="eastAsia"/>
          <w:sz w:val="30"/>
          <w:szCs w:val="30"/>
        </w:rPr>
        <w:t>90-130</w:t>
      </w:r>
      <w:r>
        <w:rPr>
          <w:rFonts w:ascii="inherit" w:eastAsia="仿宋" w:hAnsi="inherit" w:hint="eastAsia"/>
          <w:sz w:val="30"/>
          <w:szCs w:val="30"/>
        </w:rPr>
        <w:t>℃，烟气中二氧化碳含量可调整范围在</w:t>
      </w:r>
      <w:r>
        <w:rPr>
          <w:rFonts w:ascii="inherit" w:eastAsia="仿宋" w:hAnsi="inherit" w:hint="eastAsia"/>
          <w:sz w:val="30"/>
          <w:szCs w:val="30"/>
        </w:rPr>
        <w:t>2-20v%</w:t>
      </w:r>
      <w:r>
        <w:rPr>
          <w:rFonts w:ascii="inherit" w:eastAsia="仿宋" w:hAnsi="inherit" w:hint="eastAsia"/>
          <w:sz w:val="30"/>
          <w:szCs w:val="30"/>
        </w:rPr>
        <w:t>。</w:t>
      </w:r>
    </w:p>
    <w:p w14:paraId="0BB78E8B" w14:textId="77777777" w:rsidR="00590E14" w:rsidRDefault="00EF4CAA">
      <w:pPr>
        <w:widowControl/>
        <w:spacing w:line="450" w:lineRule="atLeast"/>
        <w:ind w:firstLine="600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>
        <w:rPr>
          <w:rFonts w:ascii="inherit" w:eastAsia="仿宋" w:hAnsi="inherit" w:hint="eastAsia"/>
          <w:sz w:val="30"/>
          <w:szCs w:val="30"/>
        </w:rPr>
        <w:lastRenderedPageBreak/>
        <w:t>2</w:t>
      </w:r>
      <w:r>
        <w:rPr>
          <w:rFonts w:ascii="inherit" w:eastAsia="仿宋" w:hAnsi="inherit" w:hint="eastAsia"/>
          <w:sz w:val="30"/>
          <w:szCs w:val="30"/>
        </w:rPr>
        <w:t>、基于化学吸收法及所开发的吸附剂，优化化学吸收法烟气捕集二氧化碳工艺（示意图</w:t>
      </w:r>
      <w:r>
        <w:rPr>
          <w:rFonts w:ascii="inherit" w:eastAsia="仿宋" w:hAnsi="inherit" w:hint="eastAsia"/>
          <w:sz w:val="30"/>
          <w:szCs w:val="30"/>
        </w:rPr>
        <w:t>1</w:t>
      </w:r>
      <w:r>
        <w:rPr>
          <w:rFonts w:ascii="inherit" w:eastAsia="仿宋" w:hAnsi="inherit" w:hint="eastAsia"/>
          <w:sz w:val="30"/>
          <w:szCs w:val="30"/>
        </w:rPr>
        <w:t>），形成二氧化碳捕集规模</w:t>
      </w:r>
      <w:r>
        <w:rPr>
          <w:rFonts w:ascii="inherit" w:eastAsia="仿宋" w:hAnsi="inherit" w:hint="eastAsia"/>
          <w:sz w:val="30"/>
          <w:szCs w:val="30"/>
        </w:rPr>
        <w:t>1</w:t>
      </w:r>
      <w:r>
        <w:rPr>
          <w:rFonts w:ascii="inherit" w:eastAsia="仿宋" w:hAnsi="inherit" w:hint="eastAsia"/>
          <w:sz w:val="30"/>
          <w:szCs w:val="30"/>
        </w:rPr>
        <w:t>万吨</w:t>
      </w:r>
      <w:r>
        <w:rPr>
          <w:rFonts w:ascii="inherit" w:eastAsia="仿宋" w:hAnsi="inherit" w:hint="eastAsia"/>
          <w:sz w:val="30"/>
          <w:szCs w:val="30"/>
        </w:rPr>
        <w:t>/</w:t>
      </w:r>
      <w:r>
        <w:rPr>
          <w:rFonts w:ascii="inherit" w:eastAsia="仿宋" w:hAnsi="inherit" w:hint="eastAsia"/>
          <w:sz w:val="30"/>
          <w:szCs w:val="30"/>
        </w:rPr>
        <w:t>年二氧化碳捕集工艺方案，包括</w:t>
      </w:r>
      <w:r>
        <w:rPr>
          <w:rFonts w:ascii="inherit" w:eastAsia="仿宋" w:hAnsi="inherit" w:hint="eastAsia"/>
          <w:sz w:val="30"/>
          <w:szCs w:val="30"/>
        </w:rPr>
        <w:t>PID</w:t>
      </w:r>
      <w:r>
        <w:rPr>
          <w:rFonts w:ascii="inherit" w:eastAsia="仿宋" w:hAnsi="inherit" w:hint="eastAsia"/>
          <w:sz w:val="30"/>
          <w:szCs w:val="30"/>
        </w:rPr>
        <w:t>、</w:t>
      </w:r>
      <w:r>
        <w:rPr>
          <w:rFonts w:ascii="inherit" w:eastAsia="仿宋" w:hAnsi="inherit" w:hint="eastAsia"/>
          <w:sz w:val="30"/>
          <w:szCs w:val="30"/>
        </w:rPr>
        <w:t>PFD</w:t>
      </w:r>
      <w:r>
        <w:rPr>
          <w:rFonts w:ascii="inherit" w:eastAsia="仿宋" w:hAnsi="inherit" w:hint="eastAsia"/>
          <w:sz w:val="30"/>
          <w:szCs w:val="30"/>
        </w:rPr>
        <w:t>图纸、物料平衡、核心设备选型等。</w:t>
      </w:r>
    </w:p>
    <w:p w14:paraId="1BE424F1" w14:textId="77777777" w:rsidR="00590E14" w:rsidRDefault="00EF4CAA">
      <w:pPr>
        <w:widowControl/>
        <w:spacing w:line="450" w:lineRule="atLeast"/>
        <w:ind w:firstLine="600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>
        <w:rPr>
          <w:rFonts w:ascii="inherit" w:eastAsia="仿宋" w:hAnsi="inherit" w:hint="eastAsia"/>
          <w:sz w:val="30"/>
          <w:szCs w:val="30"/>
        </w:rPr>
        <w:t>（</w:t>
      </w:r>
      <w:r>
        <w:rPr>
          <w:rFonts w:ascii="inherit" w:eastAsia="仿宋" w:hAnsi="inherit" w:hint="eastAsia"/>
          <w:sz w:val="30"/>
          <w:szCs w:val="30"/>
        </w:rPr>
        <w:t>1</w:t>
      </w:r>
      <w:r>
        <w:rPr>
          <w:rFonts w:ascii="inherit" w:eastAsia="仿宋" w:hAnsi="inherit" w:hint="eastAsia"/>
          <w:sz w:val="30"/>
          <w:szCs w:val="30"/>
        </w:rPr>
        <w:t>）完成</w:t>
      </w:r>
      <w:r>
        <w:rPr>
          <w:rFonts w:ascii="inherit" w:eastAsia="仿宋" w:hAnsi="inherit" w:hint="eastAsia"/>
          <w:sz w:val="30"/>
          <w:szCs w:val="30"/>
        </w:rPr>
        <w:t>1</w:t>
      </w:r>
      <w:r>
        <w:rPr>
          <w:rFonts w:ascii="inherit" w:eastAsia="仿宋" w:hAnsi="inherit" w:hint="eastAsia"/>
          <w:sz w:val="30"/>
          <w:szCs w:val="30"/>
        </w:rPr>
        <w:t>万吨</w:t>
      </w:r>
      <w:r>
        <w:rPr>
          <w:rFonts w:ascii="inherit" w:eastAsia="仿宋" w:hAnsi="inherit" w:hint="eastAsia"/>
          <w:sz w:val="30"/>
          <w:szCs w:val="30"/>
        </w:rPr>
        <w:t>/</w:t>
      </w:r>
      <w:r>
        <w:rPr>
          <w:rFonts w:ascii="inherit" w:eastAsia="仿宋" w:hAnsi="inherit" w:hint="eastAsia"/>
          <w:sz w:val="30"/>
          <w:szCs w:val="30"/>
        </w:rPr>
        <w:t>年燃气电厂二氧化碳捕集工艺包设计；二氧化碳脱除率＞</w:t>
      </w:r>
      <w:r>
        <w:rPr>
          <w:rFonts w:ascii="inherit" w:eastAsia="仿宋" w:hAnsi="inherit" w:hint="eastAsia"/>
          <w:sz w:val="30"/>
          <w:szCs w:val="30"/>
        </w:rPr>
        <w:t>90%</w:t>
      </w:r>
      <w:r>
        <w:rPr>
          <w:rFonts w:ascii="inherit" w:eastAsia="仿宋" w:hAnsi="inherit" w:hint="eastAsia"/>
          <w:sz w:val="30"/>
          <w:szCs w:val="30"/>
        </w:rPr>
        <w:t>；捕集的二氧化碳纯度</w:t>
      </w:r>
      <w:r>
        <w:rPr>
          <w:rFonts w:ascii="inherit" w:eastAsia="仿宋" w:hAnsi="inherit" w:hint="eastAsia"/>
          <w:sz w:val="30"/>
          <w:szCs w:val="30"/>
        </w:rPr>
        <w:t>&gt;99%</w:t>
      </w:r>
      <w:r>
        <w:rPr>
          <w:rFonts w:ascii="inherit" w:eastAsia="仿宋" w:hAnsi="inherit" w:hint="eastAsia"/>
          <w:sz w:val="30"/>
          <w:szCs w:val="30"/>
        </w:rPr>
        <w:t>。</w:t>
      </w:r>
    </w:p>
    <w:p w14:paraId="1A69FF1B" w14:textId="77777777" w:rsidR="00590E14" w:rsidRDefault="00EF4CAA">
      <w:pPr>
        <w:widowControl/>
        <w:spacing w:line="450" w:lineRule="atLeast"/>
        <w:ind w:firstLine="600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>
        <w:rPr>
          <w:rFonts w:ascii="inherit" w:eastAsia="仿宋" w:hAnsi="inherit" w:hint="eastAsia"/>
          <w:sz w:val="30"/>
          <w:szCs w:val="30"/>
        </w:rPr>
        <w:t>（</w:t>
      </w:r>
      <w:r>
        <w:rPr>
          <w:rFonts w:ascii="inherit" w:eastAsia="仿宋" w:hAnsi="inherit" w:hint="eastAsia"/>
          <w:sz w:val="30"/>
          <w:szCs w:val="30"/>
        </w:rPr>
        <w:t>2</w:t>
      </w:r>
      <w:r>
        <w:rPr>
          <w:rFonts w:ascii="inherit" w:eastAsia="仿宋" w:hAnsi="inherit" w:hint="eastAsia"/>
          <w:sz w:val="30"/>
          <w:szCs w:val="30"/>
        </w:rPr>
        <w:t>）应用所开发的吸附剂应适用于甲方所提供的燃气电厂烟气组分，再生能耗低于</w:t>
      </w:r>
      <w:r>
        <w:rPr>
          <w:rFonts w:ascii="inherit" w:eastAsia="仿宋" w:hAnsi="inherit" w:hint="eastAsia"/>
          <w:sz w:val="30"/>
          <w:szCs w:val="30"/>
        </w:rPr>
        <w:t>3.0 GJ/t CO2</w:t>
      </w:r>
      <w:r>
        <w:rPr>
          <w:rFonts w:ascii="inherit" w:eastAsia="仿宋" w:hAnsi="inherit" w:hint="eastAsia"/>
          <w:sz w:val="30"/>
          <w:szCs w:val="30"/>
        </w:rPr>
        <w:t>。</w:t>
      </w:r>
    </w:p>
    <w:p w14:paraId="6F6C6235" w14:textId="77777777" w:rsidR="00590E14" w:rsidRDefault="00EF4CAA">
      <w:pPr>
        <w:widowControl/>
        <w:spacing w:line="450" w:lineRule="atLeast"/>
        <w:ind w:firstLine="600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>
        <w:rPr>
          <w:rFonts w:ascii="inherit" w:eastAsia="仿宋" w:hAnsi="inherit" w:hint="eastAsia"/>
          <w:sz w:val="30"/>
          <w:szCs w:val="30"/>
        </w:rPr>
        <w:t>（</w:t>
      </w:r>
      <w:r>
        <w:rPr>
          <w:rFonts w:ascii="inherit" w:eastAsia="仿宋" w:hAnsi="inherit" w:hint="eastAsia"/>
          <w:sz w:val="30"/>
          <w:szCs w:val="30"/>
        </w:rPr>
        <w:t>3</w:t>
      </w:r>
      <w:r>
        <w:rPr>
          <w:rFonts w:ascii="inherit" w:eastAsia="仿宋" w:hAnsi="inherit" w:hint="eastAsia"/>
          <w:sz w:val="30"/>
          <w:szCs w:val="30"/>
        </w:rPr>
        <w:t>）工艺</w:t>
      </w:r>
      <w:proofErr w:type="gramStart"/>
      <w:r>
        <w:rPr>
          <w:rFonts w:ascii="inherit" w:eastAsia="仿宋" w:hAnsi="inherit" w:hint="eastAsia"/>
          <w:sz w:val="30"/>
          <w:szCs w:val="30"/>
        </w:rPr>
        <w:t>包设计</w:t>
      </w:r>
      <w:proofErr w:type="gramEnd"/>
      <w:r>
        <w:rPr>
          <w:rFonts w:ascii="inherit" w:eastAsia="仿宋" w:hAnsi="inherit" w:hint="eastAsia"/>
          <w:sz w:val="30"/>
          <w:szCs w:val="30"/>
        </w:rPr>
        <w:t>内容及深度应满足《石油化工装置工艺设计包（成套包技术工艺包）内容规定</w:t>
      </w:r>
      <w:r>
        <w:rPr>
          <w:rFonts w:ascii="inherit" w:eastAsia="仿宋" w:hAnsi="inherit" w:hint="eastAsia"/>
          <w:sz w:val="30"/>
          <w:szCs w:val="30"/>
        </w:rPr>
        <w:t>SPMP-STD-EM2001</w:t>
      </w:r>
      <w:r>
        <w:rPr>
          <w:rFonts w:ascii="inherit" w:eastAsia="仿宋" w:hAnsi="inherit" w:hint="eastAsia"/>
          <w:sz w:val="30"/>
          <w:szCs w:val="30"/>
        </w:rPr>
        <w:t>》</w:t>
      </w:r>
      <w:r>
        <w:rPr>
          <w:rFonts w:ascii="inherit" w:eastAsia="仿宋" w:hAnsi="inherit" w:hint="eastAsia"/>
          <w:sz w:val="30"/>
          <w:szCs w:val="30"/>
        </w:rPr>
        <w:t>2015</w:t>
      </w:r>
      <w:r>
        <w:rPr>
          <w:rFonts w:ascii="inherit" w:eastAsia="仿宋" w:hAnsi="inherit" w:hint="eastAsia"/>
          <w:sz w:val="30"/>
          <w:szCs w:val="30"/>
        </w:rPr>
        <w:t>版</w:t>
      </w:r>
    </w:p>
    <w:p w14:paraId="2C007C52" w14:textId="77777777" w:rsidR="00590E14" w:rsidRDefault="00EF4CAA">
      <w:pPr>
        <w:widowControl/>
        <w:spacing w:line="450" w:lineRule="atLeast"/>
        <w:ind w:firstLine="600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>
        <w:rPr>
          <w:rFonts w:ascii="inherit" w:eastAsia="仿宋" w:hAnsi="inherit" w:hint="eastAsia"/>
          <w:sz w:val="30"/>
          <w:szCs w:val="30"/>
        </w:rPr>
        <w:t>3</w:t>
      </w:r>
      <w:r>
        <w:rPr>
          <w:rFonts w:ascii="inherit" w:eastAsia="仿宋" w:hAnsi="inherit" w:hint="eastAsia"/>
          <w:sz w:val="30"/>
          <w:szCs w:val="30"/>
        </w:rPr>
        <w:t>、技术服务范围：包括锅炉烟气出口到二氧化碳捕集。</w:t>
      </w:r>
    </w:p>
    <w:p w14:paraId="29AE3360" w14:textId="77777777" w:rsidR="00590E14" w:rsidRDefault="00EF4CAA">
      <w:pPr>
        <w:widowControl/>
        <w:spacing w:line="450" w:lineRule="atLeast"/>
        <w:ind w:firstLine="600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>
        <w:rPr>
          <w:rFonts w:ascii="inherit" w:eastAsia="仿宋" w:hAnsi="inherit" w:hint="eastAsia"/>
          <w:sz w:val="30"/>
          <w:szCs w:val="30"/>
        </w:rPr>
        <w:t>（二）采购标的</w:t>
      </w:r>
      <w:proofErr w:type="gramStart"/>
      <w:r>
        <w:rPr>
          <w:rFonts w:ascii="inherit" w:eastAsia="仿宋" w:hAnsi="inherit" w:hint="eastAsia"/>
          <w:sz w:val="30"/>
          <w:szCs w:val="30"/>
        </w:rPr>
        <w:t>的</w:t>
      </w:r>
      <w:proofErr w:type="gramEnd"/>
      <w:r>
        <w:rPr>
          <w:rFonts w:ascii="inherit" w:eastAsia="仿宋" w:hAnsi="inherit" w:hint="eastAsia"/>
          <w:sz w:val="30"/>
          <w:szCs w:val="30"/>
        </w:rPr>
        <w:t>数量、采购项目交付或者实施的时间和地点：</w:t>
      </w:r>
    </w:p>
    <w:p w14:paraId="1AF5BEB2" w14:textId="77777777" w:rsidR="00590E14" w:rsidRDefault="00EF4CAA">
      <w:pPr>
        <w:widowControl/>
        <w:spacing w:line="450" w:lineRule="atLeast"/>
        <w:ind w:firstLine="600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>
        <w:rPr>
          <w:rFonts w:ascii="inherit" w:eastAsia="仿宋" w:hAnsi="inherit" w:hint="eastAsia"/>
          <w:sz w:val="30"/>
          <w:szCs w:val="30"/>
        </w:rPr>
        <w:t>1.</w:t>
      </w:r>
      <w:r>
        <w:rPr>
          <w:rFonts w:ascii="inherit" w:eastAsia="仿宋" w:hAnsi="inherit" w:hint="eastAsia"/>
          <w:sz w:val="30"/>
          <w:szCs w:val="30"/>
        </w:rPr>
        <w:t>采购标的</w:t>
      </w:r>
      <w:proofErr w:type="gramStart"/>
      <w:r>
        <w:rPr>
          <w:rFonts w:ascii="inherit" w:eastAsia="仿宋" w:hAnsi="inherit" w:hint="eastAsia"/>
          <w:sz w:val="30"/>
          <w:szCs w:val="30"/>
        </w:rPr>
        <w:t>的</w:t>
      </w:r>
      <w:proofErr w:type="gramEnd"/>
      <w:r>
        <w:rPr>
          <w:rFonts w:ascii="inherit" w:eastAsia="仿宋" w:hAnsi="inherit" w:hint="eastAsia"/>
          <w:sz w:val="30"/>
          <w:szCs w:val="30"/>
        </w:rPr>
        <w:t>内容：</w:t>
      </w:r>
    </w:p>
    <w:tbl>
      <w:tblPr>
        <w:tblW w:w="9628" w:type="dxa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992"/>
        <w:gridCol w:w="4955"/>
      </w:tblGrid>
      <w:tr w:rsidR="00590E14" w14:paraId="593B06B1" w14:textId="7777777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7DD1" w14:textId="77777777" w:rsidR="00590E14" w:rsidRPr="007A697C" w:rsidRDefault="00EF4CAA">
            <w:pPr>
              <w:widowControl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697C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9BE2" w14:textId="77777777" w:rsidR="00590E14" w:rsidRPr="007A697C" w:rsidRDefault="00EF4CAA">
            <w:pPr>
              <w:widowControl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697C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D0896" w14:textId="77777777" w:rsidR="00590E14" w:rsidRPr="007A697C" w:rsidRDefault="00EF4CAA">
            <w:pPr>
              <w:widowControl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697C"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F5A61" w14:textId="77777777" w:rsidR="00590E14" w:rsidRPr="007A697C" w:rsidRDefault="00EF4CAA">
            <w:pPr>
              <w:widowControl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697C">
              <w:rPr>
                <w:rFonts w:ascii="仿宋" w:eastAsia="仿宋" w:hAnsi="仿宋" w:hint="eastAsia"/>
                <w:sz w:val="24"/>
                <w:szCs w:val="24"/>
              </w:rPr>
              <w:t>主要涵盖内容</w:t>
            </w:r>
          </w:p>
        </w:tc>
      </w:tr>
      <w:tr w:rsidR="00590E14" w14:paraId="776EFA7B" w14:textId="77777777">
        <w:trPr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8AC5" w14:textId="77777777" w:rsidR="00590E14" w:rsidRPr="007A697C" w:rsidRDefault="00EF4CAA">
            <w:pPr>
              <w:widowControl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697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7291" w14:textId="77777777" w:rsidR="00590E14" w:rsidRPr="007A697C" w:rsidRDefault="00EF4CAA">
            <w:pPr>
              <w:widowControl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697C">
              <w:rPr>
                <w:rFonts w:ascii="仿宋" w:eastAsia="仿宋" w:hAnsi="仿宋" w:hint="eastAsia"/>
                <w:sz w:val="24"/>
                <w:szCs w:val="24"/>
              </w:rPr>
              <w:t>提交1套烟气捕集二氧化碳吸附剂选型研究及实验报告，最终通过招标人项目验收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C1E10" w14:textId="77777777" w:rsidR="00590E14" w:rsidRPr="007A697C" w:rsidRDefault="00EF4CAA">
            <w:pPr>
              <w:widowControl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697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092E" w14:textId="77777777" w:rsidR="00590E14" w:rsidRPr="007A697C" w:rsidRDefault="00EF4CAA">
            <w:pPr>
              <w:widowControl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7A697C">
              <w:rPr>
                <w:rFonts w:ascii="仿宋" w:eastAsia="仿宋" w:hAnsi="仿宋" w:hint="eastAsia"/>
                <w:sz w:val="24"/>
                <w:szCs w:val="24"/>
              </w:rPr>
              <w:t>见2</w:t>
            </w:r>
            <w:r w:rsidRPr="007A697C">
              <w:rPr>
                <w:rFonts w:ascii="仿宋" w:eastAsia="仿宋" w:hAnsi="仿宋"/>
                <w:sz w:val="24"/>
                <w:szCs w:val="24"/>
              </w:rPr>
              <w:t>.1</w:t>
            </w:r>
          </w:p>
        </w:tc>
      </w:tr>
      <w:tr w:rsidR="00590E14" w14:paraId="04287514" w14:textId="7777777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398A" w14:textId="77777777" w:rsidR="00590E14" w:rsidRPr="007A697C" w:rsidRDefault="00EF4CAA">
            <w:pPr>
              <w:widowControl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697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862E2" w14:textId="77777777" w:rsidR="00590E14" w:rsidRPr="007A697C" w:rsidRDefault="00EF4CAA">
            <w:pPr>
              <w:widowControl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697C">
              <w:rPr>
                <w:rFonts w:ascii="仿宋" w:eastAsia="仿宋" w:hAnsi="仿宋" w:hint="eastAsia"/>
                <w:sz w:val="24"/>
                <w:szCs w:val="24"/>
              </w:rPr>
              <w:t>提交1套1万吨/年二氧化碳捕集工艺方案，最终通过招标人项目验收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66CC3" w14:textId="77777777" w:rsidR="00590E14" w:rsidRPr="007A697C" w:rsidRDefault="00EF4CAA">
            <w:pPr>
              <w:widowControl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697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6DED" w14:textId="77777777" w:rsidR="00590E14" w:rsidRPr="007A697C" w:rsidRDefault="00EF4CAA">
            <w:pPr>
              <w:widowControl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7A697C">
              <w:rPr>
                <w:rFonts w:ascii="仿宋" w:eastAsia="仿宋" w:hAnsi="仿宋" w:hint="eastAsia"/>
                <w:sz w:val="24"/>
                <w:szCs w:val="24"/>
              </w:rPr>
              <w:t>①</w:t>
            </w:r>
            <w:r w:rsidRPr="007A697C">
              <w:rPr>
                <w:rFonts w:ascii="仿宋" w:eastAsia="仿宋" w:hAnsi="仿宋" w:hint="eastAsia"/>
                <w:sz w:val="24"/>
                <w:szCs w:val="24"/>
              </w:rPr>
              <w:tab/>
              <w:t>设计基础</w:t>
            </w:r>
          </w:p>
          <w:p w14:paraId="65D0E4F4" w14:textId="77777777" w:rsidR="00590E14" w:rsidRPr="007A697C" w:rsidRDefault="00EF4CAA">
            <w:pPr>
              <w:widowControl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7A697C">
              <w:rPr>
                <w:rFonts w:ascii="仿宋" w:eastAsia="仿宋" w:hAnsi="仿宋" w:hint="eastAsia"/>
                <w:sz w:val="24"/>
                <w:szCs w:val="24"/>
              </w:rPr>
              <w:t>②</w:t>
            </w:r>
            <w:r w:rsidRPr="007A697C">
              <w:rPr>
                <w:rFonts w:ascii="仿宋" w:eastAsia="仿宋" w:hAnsi="仿宋" w:hint="eastAsia"/>
                <w:sz w:val="24"/>
                <w:szCs w:val="24"/>
              </w:rPr>
              <w:tab/>
              <w:t>工艺说明（工艺原理及特点、主要工艺操作条件、工艺流程说明）</w:t>
            </w:r>
          </w:p>
          <w:p w14:paraId="19EC45E6" w14:textId="77777777" w:rsidR="00590E14" w:rsidRPr="007A697C" w:rsidRDefault="00EF4CAA">
            <w:pPr>
              <w:widowControl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7A697C">
              <w:rPr>
                <w:rFonts w:ascii="仿宋" w:eastAsia="仿宋" w:hAnsi="仿宋" w:hint="eastAsia"/>
                <w:sz w:val="24"/>
                <w:szCs w:val="24"/>
              </w:rPr>
              <w:t>③</w:t>
            </w:r>
            <w:r w:rsidRPr="007A697C">
              <w:rPr>
                <w:rFonts w:ascii="仿宋" w:eastAsia="仿宋" w:hAnsi="仿宋" w:hint="eastAsia"/>
                <w:sz w:val="24"/>
                <w:szCs w:val="24"/>
              </w:rPr>
              <w:tab/>
              <w:t>工艺流程图（PFD）</w:t>
            </w:r>
          </w:p>
          <w:p w14:paraId="1842598E" w14:textId="77777777" w:rsidR="00590E14" w:rsidRPr="007A697C" w:rsidRDefault="00EF4CAA">
            <w:pPr>
              <w:widowControl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7A697C">
              <w:rPr>
                <w:rFonts w:ascii="仿宋" w:eastAsia="仿宋" w:hAnsi="仿宋" w:hint="eastAsia"/>
                <w:sz w:val="24"/>
                <w:szCs w:val="24"/>
              </w:rPr>
              <w:t>④</w:t>
            </w:r>
            <w:r w:rsidRPr="007A697C">
              <w:rPr>
                <w:rFonts w:ascii="仿宋" w:eastAsia="仿宋" w:hAnsi="仿宋" w:hint="eastAsia"/>
                <w:sz w:val="24"/>
                <w:szCs w:val="24"/>
              </w:rPr>
              <w:tab/>
              <w:t>公用工程流程图（UFD）</w:t>
            </w:r>
          </w:p>
          <w:p w14:paraId="44725DA0" w14:textId="77777777" w:rsidR="00590E14" w:rsidRPr="007A697C" w:rsidRDefault="00EF4CAA">
            <w:pPr>
              <w:widowControl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7A697C">
              <w:rPr>
                <w:rFonts w:ascii="仿宋" w:eastAsia="仿宋" w:hAnsi="仿宋" w:hint="eastAsia"/>
                <w:sz w:val="24"/>
                <w:szCs w:val="24"/>
              </w:rPr>
              <w:t>⑤</w:t>
            </w:r>
            <w:r w:rsidRPr="007A697C">
              <w:rPr>
                <w:rFonts w:ascii="仿宋" w:eastAsia="仿宋" w:hAnsi="仿宋" w:hint="eastAsia"/>
                <w:sz w:val="24"/>
                <w:szCs w:val="24"/>
              </w:rPr>
              <w:tab/>
              <w:t>物料平衡</w:t>
            </w:r>
          </w:p>
          <w:p w14:paraId="727E9013" w14:textId="77777777" w:rsidR="00590E14" w:rsidRPr="007A697C" w:rsidRDefault="00EF4CAA">
            <w:pPr>
              <w:widowControl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7A697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⑥</w:t>
            </w:r>
            <w:r w:rsidRPr="007A697C">
              <w:rPr>
                <w:rFonts w:ascii="仿宋" w:eastAsia="仿宋" w:hAnsi="仿宋" w:hint="eastAsia"/>
                <w:sz w:val="24"/>
                <w:szCs w:val="24"/>
              </w:rPr>
              <w:tab/>
              <w:t>原料、化学品、公用物料及能量消耗量</w:t>
            </w:r>
          </w:p>
          <w:p w14:paraId="7C6A17A5" w14:textId="77777777" w:rsidR="00590E14" w:rsidRPr="007A697C" w:rsidRDefault="00EF4CAA">
            <w:pPr>
              <w:widowControl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7A697C">
              <w:rPr>
                <w:rFonts w:ascii="仿宋" w:eastAsia="仿宋" w:hAnsi="仿宋" w:hint="eastAsia"/>
                <w:sz w:val="24"/>
                <w:szCs w:val="24"/>
              </w:rPr>
              <w:t>⑦</w:t>
            </w:r>
            <w:r w:rsidRPr="007A697C">
              <w:rPr>
                <w:rFonts w:ascii="仿宋" w:eastAsia="仿宋" w:hAnsi="仿宋" w:hint="eastAsia"/>
                <w:sz w:val="24"/>
                <w:szCs w:val="24"/>
              </w:rPr>
              <w:tab/>
              <w:t>界区条件表</w:t>
            </w:r>
          </w:p>
          <w:p w14:paraId="0D1A00C4" w14:textId="77777777" w:rsidR="00590E14" w:rsidRPr="007A697C" w:rsidRDefault="00EF4CAA">
            <w:pPr>
              <w:widowControl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7A697C">
              <w:rPr>
                <w:rFonts w:ascii="仿宋" w:eastAsia="仿宋" w:hAnsi="仿宋" w:hint="eastAsia"/>
                <w:sz w:val="24"/>
                <w:szCs w:val="24"/>
              </w:rPr>
              <w:t>⑧</w:t>
            </w:r>
            <w:r w:rsidRPr="007A697C">
              <w:rPr>
                <w:rFonts w:ascii="仿宋" w:eastAsia="仿宋" w:hAnsi="仿宋" w:hint="eastAsia"/>
                <w:sz w:val="24"/>
                <w:szCs w:val="24"/>
              </w:rPr>
              <w:tab/>
              <w:t>卫生安全环保说明</w:t>
            </w:r>
          </w:p>
          <w:p w14:paraId="399C215E" w14:textId="77777777" w:rsidR="00590E14" w:rsidRPr="007A697C" w:rsidRDefault="00EF4CAA">
            <w:pPr>
              <w:widowControl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7A697C">
              <w:rPr>
                <w:rFonts w:ascii="仿宋" w:eastAsia="仿宋" w:hAnsi="仿宋" w:hint="eastAsia"/>
                <w:sz w:val="24"/>
                <w:szCs w:val="24"/>
              </w:rPr>
              <w:t>⑨</w:t>
            </w:r>
            <w:r w:rsidRPr="007A697C">
              <w:rPr>
                <w:rFonts w:ascii="仿宋" w:eastAsia="仿宋" w:hAnsi="仿宋" w:hint="eastAsia"/>
                <w:sz w:val="24"/>
                <w:szCs w:val="24"/>
              </w:rPr>
              <w:tab/>
              <w:t>分析化验项目表</w:t>
            </w:r>
          </w:p>
          <w:p w14:paraId="35B8D589" w14:textId="77777777" w:rsidR="00590E14" w:rsidRPr="007A697C" w:rsidRDefault="00EF4CAA">
            <w:pPr>
              <w:widowControl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7A697C">
              <w:rPr>
                <w:rFonts w:ascii="仿宋" w:eastAsia="仿宋" w:hAnsi="仿宋" w:hint="eastAsia"/>
                <w:sz w:val="24"/>
                <w:szCs w:val="24"/>
              </w:rPr>
              <w:t>⑩</w:t>
            </w:r>
            <w:r w:rsidRPr="007A697C">
              <w:rPr>
                <w:rFonts w:ascii="仿宋" w:eastAsia="仿宋" w:hAnsi="仿宋" w:hint="eastAsia"/>
                <w:sz w:val="24"/>
                <w:szCs w:val="24"/>
              </w:rPr>
              <w:tab/>
              <w:t>工艺管道及仪表流程图（PID）</w:t>
            </w:r>
          </w:p>
          <w:p w14:paraId="0EE4C010" w14:textId="77777777" w:rsidR="00590E14" w:rsidRPr="007A697C" w:rsidRDefault="00EF4CAA">
            <w:pPr>
              <w:widowControl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7A697C">
              <w:rPr>
                <w:rFonts w:ascii="Cambria Math" w:eastAsia="仿宋" w:hAnsi="Cambria Math" w:cs="Cambria Math"/>
                <w:sz w:val="24"/>
                <w:szCs w:val="24"/>
              </w:rPr>
              <w:t>⑪</w:t>
            </w:r>
            <w:r w:rsidRPr="007A697C">
              <w:rPr>
                <w:rFonts w:ascii="仿宋" w:eastAsia="仿宋" w:hAnsi="仿宋"/>
                <w:sz w:val="24"/>
                <w:szCs w:val="24"/>
              </w:rPr>
              <w:tab/>
            </w:r>
            <w:r w:rsidRPr="007A697C">
              <w:rPr>
                <w:rFonts w:ascii="仿宋" w:eastAsia="仿宋" w:hAnsi="仿宋" w:hint="eastAsia"/>
                <w:sz w:val="24"/>
                <w:szCs w:val="24"/>
              </w:rPr>
              <w:t>建议的设备布置图</w:t>
            </w:r>
          </w:p>
          <w:p w14:paraId="78A8F0BD" w14:textId="77777777" w:rsidR="00590E14" w:rsidRPr="007A697C" w:rsidRDefault="00EF4CAA">
            <w:pPr>
              <w:widowControl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7A697C">
              <w:rPr>
                <w:rFonts w:ascii="Cambria Math" w:eastAsia="仿宋" w:hAnsi="Cambria Math" w:cs="Cambria Math"/>
                <w:sz w:val="24"/>
                <w:szCs w:val="24"/>
              </w:rPr>
              <w:t>⑫</w:t>
            </w:r>
            <w:r w:rsidRPr="007A697C">
              <w:rPr>
                <w:rFonts w:ascii="仿宋" w:eastAsia="仿宋" w:hAnsi="仿宋"/>
                <w:sz w:val="24"/>
                <w:szCs w:val="24"/>
              </w:rPr>
              <w:tab/>
            </w:r>
            <w:r w:rsidRPr="007A697C">
              <w:rPr>
                <w:rFonts w:ascii="仿宋" w:eastAsia="仿宋" w:hAnsi="仿宋" w:hint="eastAsia"/>
                <w:sz w:val="24"/>
                <w:szCs w:val="24"/>
              </w:rPr>
              <w:t>工艺设备（工艺设备清单、工艺设备数据表）</w:t>
            </w:r>
          </w:p>
        </w:tc>
      </w:tr>
    </w:tbl>
    <w:p w14:paraId="1F2041D5" w14:textId="77777777" w:rsidR="00590E14" w:rsidRDefault="00EF4CAA">
      <w:pPr>
        <w:widowControl/>
        <w:spacing w:line="450" w:lineRule="atLeast"/>
        <w:ind w:firstLine="585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>
        <w:rPr>
          <w:rFonts w:ascii="inherit" w:eastAsia="仿宋" w:hAnsi="inherit" w:hint="eastAsia"/>
          <w:sz w:val="30"/>
          <w:szCs w:val="30"/>
        </w:rPr>
        <w:lastRenderedPageBreak/>
        <w:t>2.</w:t>
      </w:r>
      <w:r>
        <w:rPr>
          <w:rFonts w:ascii="inherit" w:eastAsia="仿宋" w:hAnsi="inherit" w:hint="eastAsia"/>
          <w:sz w:val="30"/>
          <w:szCs w:val="30"/>
        </w:rPr>
        <w:t>交付时间：</w:t>
      </w:r>
    </w:p>
    <w:p w14:paraId="338A3962" w14:textId="77777777" w:rsidR="00590E14" w:rsidRDefault="00EF4CAA">
      <w:pPr>
        <w:widowControl/>
        <w:spacing w:line="450" w:lineRule="atLeast"/>
        <w:ind w:firstLineChars="400" w:firstLine="1205"/>
        <w:jc w:val="left"/>
        <w:textAlignment w:val="baseline"/>
        <w:rPr>
          <w:rFonts w:ascii="inherit" w:eastAsia="仿宋" w:hAnsi="inherit" w:hint="eastAsia"/>
          <w:color w:val="C00000"/>
          <w:sz w:val="30"/>
          <w:szCs w:val="30"/>
        </w:rPr>
      </w:pPr>
      <w:r>
        <w:rPr>
          <w:rFonts w:ascii="inherit" w:eastAsia="仿宋" w:hAnsi="inherit" w:hint="eastAsia"/>
          <w:b/>
          <w:color w:val="C00000"/>
          <w:sz w:val="30"/>
          <w:szCs w:val="30"/>
        </w:rPr>
        <w:t>2024</w:t>
      </w:r>
      <w:r>
        <w:rPr>
          <w:rFonts w:ascii="inherit" w:eastAsia="仿宋" w:hAnsi="inherit" w:hint="eastAsia"/>
          <w:b/>
          <w:color w:val="C00000"/>
          <w:sz w:val="30"/>
          <w:szCs w:val="30"/>
        </w:rPr>
        <w:t>年</w:t>
      </w:r>
      <w:r>
        <w:rPr>
          <w:rFonts w:ascii="inherit" w:eastAsia="仿宋" w:hAnsi="inherit" w:hint="eastAsia"/>
          <w:b/>
          <w:color w:val="C00000"/>
          <w:sz w:val="30"/>
          <w:szCs w:val="30"/>
        </w:rPr>
        <w:t>3</w:t>
      </w:r>
      <w:r>
        <w:rPr>
          <w:rFonts w:ascii="inherit" w:eastAsia="仿宋" w:hAnsi="inherit" w:hint="eastAsia"/>
          <w:b/>
          <w:color w:val="C00000"/>
          <w:sz w:val="30"/>
          <w:szCs w:val="30"/>
        </w:rPr>
        <w:t>月</w:t>
      </w:r>
      <w:r>
        <w:rPr>
          <w:rFonts w:ascii="inherit" w:eastAsia="仿宋" w:hAnsi="inherit" w:hint="eastAsia"/>
          <w:b/>
          <w:color w:val="C00000"/>
          <w:sz w:val="30"/>
          <w:szCs w:val="30"/>
        </w:rPr>
        <w:t>15</w:t>
      </w:r>
      <w:r>
        <w:rPr>
          <w:rFonts w:ascii="inherit" w:eastAsia="仿宋" w:hAnsi="inherit" w:hint="eastAsia"/>
          <w:b/>
          <w:color w:val="C00000"/>
          <w:sz w:val="30"/>
          <w:szCs w:val="30"/>
        </w:rPr>
        <w:t>日前</w:t>
      </w:r>
    </w:p>
    <w:p w14:paraId="58C8367F" w14:textId="77777777" w:rsidR="00590E14" w:rsidRDefault="00EF4CAA">
      <w:pPr>
        <w:widowControl/>
        <w:spacing w:line="450" w:lineRule="atLeast"/>
        <w:ind w:firstLine="585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>
        <w:rPr>
          <w:rFonts w:ascii="inherit" w:eastAsia="仿宋" w:hAnsi="inherit"/>
          <w:sz w:val="30"/>
          <w:szCs w:val="30"/>
        </w:rPr>
        <w:t>3</w:t>
      </w:r>
      <w:r>
        <w:rPr>
          <w:rFonts w:ascii="inherit" w:eastAsia="仿宋" w:hAnsi="inherit" w:hint="eastAsia"/>
          <w:sz w:val="30"/>
          <w:szCs w:val="30"/>
        </w:rPr>
        <w:t>.</w:t>
      </w:r>
      <w:r>
        <w:rPr>
          <w:rFonts w:ascii="inherit" w:eastAsia="仿宋" w:hAnsi="inherit" w:hint="eastAsia"/>
          <w:sz w:val="30"/>
          <w:szCs w:val="30"/>
        </w:rPr>
        <w:t>交付地点：采购人指定地点；</w:t>
      </w:r>
    </w:p>
    <w:p w14:paraId="13DF946F" w14:textId="77777777" w:rsidR="00590E14" w:rsidRDefault="00EF4CAA">
      <w:pPr>
        <w:widowControl/>
        <w:spacing w:line="450" w:lineRule="atLeast"/>
        <w:ind w:firstLine="585"/>
        <w:jc w:val="left"/>
        <w:textAlignment w:val="baseline"/>
        <w:rPr>
          <w:rFonts w:ascii="inherit" w:eastAsia="仿宋" w:hAnsi="inherit" w:hint="eastAsia"/>
          <w:b/>
          <w:sz w:val="30"/>
          <w:szCs w:val="30"/>
        </w:rPr>
      </w:pPr>
      <w:r>
        <w:rPr>
          <w:rFonts w:ascii="inherit" w:eastAsia="仿宋" w:hAnsi="inherit" w:hint="eastAsia"/>
          <w:b/>
          <w:sz w:val="30"/>
          <w:szCs w:val="30"/>
        </w:rPr>
        <w:t>（三）技术需求（采购标的需满足的质量、安全、技术规格、物理特性等要求）：</w:t>
      </w:r>
    </w:p>
    <w:p w14:paraId="034E2831" w14:textId="77777777" w:rsidR="00590E14" w:rsidRDefault="00EF4CAA">
      <w:pPr>
        <w:widowControl/>
        <w:spacing w:line="450" w:lineRule="atLeast"/>
        <w:ind w:firstLine="600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>
        <w:rPr>
          <w:rFonts w:ascii="inherit" w:eastAsia="仿宋" w:hAnsi="inherit" w:hint="eastAsia"/>
          <w:sz w:val="30"/>
          <w:szCs w:val="30"/>
        </w:rPr>
        <w:t>（</w:t>
      </w:r>
      <w:r>
        <w:rPr>
          <w:rFonts w:ascii="inherit" w:eastAsia="仿宋" w:hAnsi="inherit" w:hint="eastAsia"/>
          <w:sz w:val="30"/>
          <w:szCs w:val="30"/>
        </w:rPr>
        <w:t>1</w:t>
      </w:r>
      <w:r>
        <w:rPr>
          <w:rFonts w:ascii="inherit" w:eastAsia="仿宋" w:hAnsi="inherit" w:hint="eastAsia"/>
          <w:sz w:val="30"/>
          <w:szCs w:val="30"/>
        </w:rPr>
        <w:t>）确保烟气吸收率达到</w:t>
      </w:r>
      <w:r>
        <w:rPr>
          <w:rFonts w:ascii="inherit" w:eastAsia="仿宋" w:hAnsi="inherit" w:hint="eastAsia"/>
          <w:sz w:val="30"/>
          <w:szCs w:val="30"/>
        </w:rPr>
        <w:t>90%</w:t>
      </w:r>
      <w:r>
        <w:rPr>
          <w:rFonts w:ascii="inherit" w:eastAsia="仿宋" w:hAnsi="inherit" w:hint="eastAsia"/>
          <w:sz w:val="30"/>
          <w:szCs w:val="30"/>
        </w:rPr>
        <w:t>以上，测试吸收剂循环量，吸收温度，再生温度最优条件下，吸收最大负荷处理量。</w:t>
      </w:r>
    </w:p>
    <w:p w14:paraId="68688650" w14:textId="77777777" w:rsidR="00590E14" w:rsidRDefault="00EF4CAA">
      <w:pPr>
        <w:widowControl/>
        <w:spacing w:line="450" w:lineRule="atLeast"/>
        <w:ind w:firstLine="600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>
        <w:rPr>
          <w:rFonts w:ascii="inherit" w:eastAsia="仿宋" w:hAnsi="inherit" w:hint="eastAsia"/>
          <w:sz w:val="30"/>
          <w:szCs w:val="30"/>
        </w:rPr>
        <w:t>（</w:t>
      </w:r>
      <w:r>
        <w:rPr>
          <w:rFonts w:ascii="inherit" w:eastAsia="仿宋" w:hAnsi="inherit" w:hint="eastAsia"/>
          <w:sz w:val="30"/>
          <w:szCs w:val="30"/>
        </w:rPr>
        <w:t>2</w:t>
      </w:r>
      <w:r>
        <w:rPr>
          <w:rFonts w:ascii="inherit" w:eastAsia="仿宋" w:hAnsi="inherit" w:hint="eastAsia"/>
          <w:sz w:val="30"/>
          <w:szCs w:val="30"/>
        </w:rPr>
        <w:t>）确定吸收最大负荷处理量后，按照最大处理气量调节再生温度变化，来确定再生温度同贫液循环量之间的关系。</w:t>
      </w:r>
    </w:p>
    <w:p w14:paraId="0CF592D8" w14:textId="77777777" w:rsidR="00590E14" w:rsidRDefault="00EF4CAA">
      <w:pPr>
        <w:widowControl/>
        <w:spacing w:line="450" w:lineRule="atLeast"/>
        <w:ind w:firstLine="600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>
        <w:rPr>
          <w:rFonts w:ascii="inherit" w:eastAsia="仿宋" w:hAnsi="inherit" w:hint="eastAsia"/>
          <w:sz w:val="30"/>
          <w:szCs w:val="30"/>
        </w:rPr>
        <w:t>（</w:t>
      </w:r>
      <w:r>
        <w:rPr>
          <w:rFonts w:ascii="inherit" w:eastAsia="仿宋" w:hAnsi="inherit" w:hint="eastAsia"/>
          <w:sz w:val="30"/>
          <w:szCs w:val="30"/>
        </w:rPr>
        <w:t>3</w:t>
      </w:r>
      <w:r>
        <w:rPr>
          <w:rFonts w:ascii="inherit" w:eastAsia="仿宋" w:hAnsi="inherit" w:hint="eastAsia"/>
          <w:sz w:val="30"/>
          <w:szCs w:val="30"/>
        </w:rPr>
        <w:t>）确保最大烟气量和最大再生温度情况下，调节贫液冷却后的温度同贫液循环量之间的关系。</w:t>
      </w:r>
    </w:p>
    <w:p w14:paraId="440F228A" w14:textId="77777777" w:rsidR="00590E14" w:rsidRDefault="00EF4CAA">
      <w:pPr>
        <w:widowControl/>
        <w:spacing w:line="450" w:lineRule="atLeast"/>
        <w:ind w:firstLine="600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>
        <w:rPr>
          <w:rFonts w:ascii="inherit" w:eastAsia="仿宋" w:hAnsi="inherit" w:hint="eastAsia"/>
          <w:sz w:val="30"/>
          <w:szCs w:val="30"/>
        </w:rPr>
        <w:t>（</w:t>
      </w:r>
      <w:r>
        <w:rPr>
          <w:rFonts w:ascii="inherit" w:eastAsia="仿宋" w:hAnsi="inherit" w:hint="eastAsia"/>
          <w:sz w:val="30"/>
          <w:szCs w:val="30"/>
        </w:rPr>
        <w:t>4</w:t>
      </w:r>
      <w:r>
        <w:rPr>
          <w:rFonts w:ascii="inherit" w:eastAsia="仿宋" w:hAnsi="inherit" w:hint="eastAsia"/>
          <w:sz w:val="30"/>
          <w:szCs w:val="30"/>
        </w:rPr>
        <w:t>）保持最大富液循环量，控制富液再生温度不变，测量再生冷却后贫液流量计算吸收液再生效率。</w:t>
      </w:r>
    </w:p>
    <w:p w14:paraId="13ACD935" w14:textId="77777777" w:rsidR="00590E14" w:rsidRDefault="00EF4CAA">
      <w:pPr>
        <w:widowControl/>
        <w:spacing w:line="450" w:lineRule="atLeast"/>
        <w:ind w:firstLine="600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>
        <w:rPr>
          <w:rFonts w:ascii="inherit" w:eastAsia="仿宋" w:hAnsi="inherit" w:hint="eastAsia"/>
          <w:sz w:val="30"/>
          <w:szCs w:val="30"/>
        </w:rPr>
        <w:t>（</w:t>
      </w:r>
      <w:r>
        <w:rPr>
          <w:rFonts w:ascii="inherit" w:eastAsia="仿宋" w:hAnsi="inherit" w:hint="eastAsia"/>
          <w:sz w:val="30"/>
          <w:szCs w:val="30"/>
        </w:rPr>
        <w:t>5</w:t>
      </w:r>
      <w:r>
        <w:rPr>
          <w:rFonts w:ascii="inherit" w:eastAsia="仿宋" w:hAnsi="inherit" w:hint="eastAsia"/>
          <w:sz w:val="30"/>
          <w:szCs w:val="30"/>
        </w:rPr>
        <w:t>）烟气工艺条件为：压力为常压或微正压，温度为</w:t>
      </w:r>
      <w:r>
        <w:rPr>
          <w:rFonts w:ascii="inherit" w:eastAsia="仿宋" w:hAnsi="inherit" w:hint="eastAsia"/>
          <w:sz w:val="30"/>
          <w:szCs w:val="30"/>
        </w:rPr>
        <w:t>90-130</w:t>
      </w:r>
      <w:r>
        <w:rPr>
          <w:rFonts w:ascii="inherit" w:eastAsia="仿宋" w:hAnsi="inherit" w:hint="eastAsia"/>
          <w:sz w:val="30"/>
          <w:szCs w:val="30"/>
        </w:rPr>
        <w:t>℃，烟气中二氧化碳含量可调整范围在</w:t>
      </w:r>
      <w:r>
        <w:rPr>
          <w:rFonts w:ascii="inherit" w:eastAsia="仿宋" w:hAnsi="inherit" w:hint="eastAsia"/>
          <w:sz w:val="30"/>
          <w:szCs w:val="30"/>
        </w:rPr>
        <w:t>2-20v%</w:t>
      </w:r>
      <w:r>
        <w:rPr>
          <w:rFonts w:ascii="inherit" w:eastAsia="仿宋" w:hAnsi="inherit" w:hint="eastAsia"/>
          <w:sz w:val="30"/>
          <w:szCs w:val="30"/>
        </w:rPr>
        <w:t>。</w:t>
      </w:r>
    </w:p>
    <w:p w14:paraId="69158E42" w14:textId="77777777" w:rsidR="00590E14" w:rsidRDefault="00EF4CAA">
      <w:pPr>
        <w:widowControl/>
        <w:spacing w:line="450" w:lineRule="atLeast"/>
        <w:ind w:firstLine="600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>
        <w:rPr>
          <w:rFonts w:ascii="inherit" w:eastAsia="仿宋" w:hAnsi="inherit" w:hint="eastAsia"/>
          <w:sz w:val="30"/>
          <w:szCs w:val="30"/>
        </w:rPr>
        <w:t>2</w:t>
      </w:r>
      <w:r>
        <w:rPr>
          <w:rFonts w:ascii="inherit" w:eastAsia="仿宋" w:hAnsi="inherit" w:hint="eastAsia"/>
          <w:sz w:val="30"/>
          <w:szCs w:val="30"/>
        </w:rPr>
        <w:t>、基于化学吸收法及所开发的吸附剂，优化化学吸收法烟气捕集二氧化碳工艺（示意图</w:t>
      </w:r>
      <w:r>
        <w:rPr>
          <w:rFonts w:ascii="inherit" w:eastAsia="仿宋" w:hAnsi="inherit" w:hint="eastAsia"/>
          <w:sz w:val="30"/>
          <w:szCs w:val="30"/>
        </w:rPr>
        <w:t>1</w:t>
      </w:r>
      <w:r>
        <w:rPr>
          <w:rFonts w:ascii="inherit" w:eastAsia="仿宋" w:hAnsi="inherit" w:hint="eastAsia"/>
          <w:sz w:val="30"/>
          <w:szCs w:val="30"/>
        </w:rPr>
        <w:t>），形成二氧化碳捕集规模</w:t>
      </w:r>
      <w:r>
        <w:rPr>
          <w:rFonts w:ascii="inherit" w:eastAsia="仿宋" w:hAnsi="inherit" w:hint="eastAsia"/>
          <w:sz w:val="30"/>
          <w:szCs w:val="30"/>
        </w:rPr>
        <w:t>1</w:t>
      </w:r>
      <w:r>
        <w:rPr>
          <w:rFonts w:ascii="inherit" w:eastAsia="仿宋" w:hAnsi="inherit" w:hint="eastAsia"/>
          <w:sz w:val="30"/>
          <w:szCs w:val="30"/>
        </w:rPr>
        <w:t>万</w:t>
      </w:r>
      <w:r>
        <w:rPr>
          <w:rFonts w:ascii="inherit" w:eastAsia="仿宋" w:hAnsi="inherit" w:hint="eastAsia"/>
          <w:sz w:val="30"/>
          <w:szCs w:val="30"/>
        </w:rPr>
        <w:lastRenderedPageBreak/>
        <w:t>吨</w:t>
      </w:r>
      <w:r>
        <w:rPr>
          <w:rFonts w:ascii="inherit" w:eastAsia="仿宋" w:hAnsi="inherit" w:hint="eastAsia"/>
          <w:sz w:val="30"/>
          <w:szCs w:val="30"/>
        </w:rPr>
        <w:t>/</w:t>
      </w:r>
      <w:r>
        <w:rPr>
          <w:rFonts w:ascii="inherit" w:eastAsia="仿宋" w:hAnsi="inherit" w:hint="eastAsia"/>
          <w:sz w:val="30"/>
          <w:szCs w:val="30"/>
        </w:rPr>
        <w:t>年二氧化碳捕集工艺方案，包括</w:t>
      </w:r>
      <w:r>
        <w:rPr>
          <w:rFonts w:ascii="inherit" w:eastAsia="仿宋" w:hAnsi="inherit" w:hint="eastAsia"/>
          <w:sz w:val="30"/>
          <w:szCs w:val="30"/>
        </w:rPr>
        <w:t>PID</w:t>
      </w:r>
      <w:r>
        <w:rPr>
          <w:rFonts w:ascii="inherit" w:eastAsia="仿宋" w:hAnsi="inherit" w:hint="eastAsia"/>
          <w:sz w:val="30"/>
          <w:szCs w:val="30"/>
        </w:rPr>
        <w:t>、</w:t>
      </w:r>
      <w:r>
        <w:rPr>
          <w:rFonts w:ascii="inherit" w:eastAsia="仿宋" w:hAnsi="inherit" w:hint="eastAsia"/>
          <w:sz w:val="30"/>
          <w:szCs w:val="30"/>
        </w:rPr>
        <w:t>PFD</w:t>
      </w:r>
      <w:r>
        <w:rPr>
          <w:rFonts w:ascii="inherit" w:eastAsia="仿宋" w:hAnsi="inherit" w:hint="eastAsia"/>
          <w:sz w:val="30"/>
          <w:szCs w:val="30"/>
        </w:rPr>
        <w:t>图纸、物料平衡、核心设备选型等。</w:t>
      </w:r>
    </w:p>
    <w:p w14:paraId="7AFF692B" w14:textId="77777777" w:rsidR="00590E14" w:rsidRDefault="00EF4CAA">
      <w:pPr>
        <w:widowControl/>
        <w:spacing w:line="450" w:lineRule="atLeast"/>
        <w:ind w:firstLine="600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>
        <w:rPr>
          <w:rFonts w:ascii="inherit" w:eastAsia="仿宋" w:hAnsi="inherit" w:hint="eastAsia"/>
          <w:sz w:val="30"/>
          <w:szCs w:val="30"/>
        </w:rPr>
        <w:t>（</w:t>
      </w:r>
      <w:r>
        <w:rPr>
          <w:rFonts w:ascii="inherit" w:eastAsia="仿宋" w:hAnsi="inherit" w:hint="eastAsia"/>
          <w:sz w:val="30"/>
          <w:szCs w:val="30"/>
        </w:rPr>
        <w:t>1</w:t>
      </w:r>
      <w:r>
        <w:rPr>
          <w:rFonts w:ascii="inherit" w:eastAsia="仿宋" w:hAnsi="inherit" w:hint="eastAsia"/>
          <w:sz w:val="30"/>
          <w:szCs w:val="30"/>
        </w:rPr>
        <w:t>）完成</w:t>
      </w:r>
      <w:r>
        <w:rPr>
          <w:rFonts w:ascii="inherit" w:eastAsia="仿宋" w:hAnsi="inherit" w:hint="eastAsia"/>
          <w:sz w:val="30"/>
          <w:szCs w:val="30"/>
        </w:rPr>
        <w:t>1</w:t>
      </w:r>
      <w:r>
        <w:rPr>
          <w:rFonts w:ascii="inherit" w:eastAsia="仿宋" w:hAnsi="inherit" w:hint="eastAsia"/>
          <w:sz w:val="30"/>
          <w:szCs w:val="30"/>
        </w:rPr>
        <w:t>万吨</w:t>
      </w:r>
      <w:r>
        <w:rPr>
          <w:rFonts w:ascii="inherit" w:eastAsia="仿宋" w:hAnsi="inherit" w:hint="eastAsia"/>
          <w:sz w:val="30"/>
          <w:szCs w:val="30"/>
        </w:rPr>
        <w:t>/</w:t>
      </w:r>
      <w:r>
        <w:rPr>
          <w:rFonts w:ascii="inherit" w:eastAsia="仿宋" w:hAnsi="inherit" w:hint="eastAsia"/>
          <w:sz w:val="30"/>
          <w:szCs w:val="30"/>
        </w:rPr>
        <w:t>年燃气电厂二氧化碳捕集工艺包设计；二氧化碳脱除率＞</w:t>
      </w:r>
      <w:r>
        <w:rPr>
          <w:rFonts w:ascii="inherit" w:eastAsia="仿宋" w:hAnsi="inherit" w:hint="eastAsia"/>
          <w:sz w:val="30"/>
          <w:szCs w:val="30"/>
        </w:rPr>
        <w:t>90%</w:t>
      </w:r>
      <w:r>
        <w:rPr>
          <w:rFonts w:ascii="inherit" w:eastAsia="仿宋" w:hAnsi="inherit" w:hint="eastAsia"/>
          <w:sz w:val="30"/>
          <w:szCs w:val="30"/>
        </w:rPr>
        <w:t>；捕集的二氧化碳纯度</w:t>
      </w:r>
      <w:r>
        <w:rPr>
          <w:rFonts w:ascii="inherit" w:eastAsia="仿宋" w:hAnsi="inherit" w:hint="eastAsia"/>
          <w:sz w:val="30"/>
          <w:szCs w:val="30"/>
        </w:rPr>
        <w:t>&gt;99%</w:t>
      </w:r>
      <w:r>
        <w:rPr>
          <w:rFonts w:ascii="inherit" w:eastAsia="仿宋" w:hAnsi="inherit" w:hint="eastAsia"/>
          <w:sz w:val="30"/>
          <w:szCs w:val="30"/>
        </w:rPr>
        <w:t>。</w:t>
      </w:r>
    </w:p>
    <w:p w14:paraId="337285BE" w14:textId="77777777" w:rsidR="00590E14" w:rsidRDefault="00EF4CAA">
      <w:pPr>
        <w:widowControl/>
        <w:spacing w:line="450" w:lineRule="atLeast"/>
        <w:ind w:firstLine="600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>
        <w:rPr>
          <w:rFonts w:ascii="inherit" w:eastAsia="仿宋" w:hAnsi="inherit" w:hint="eastAsia"/>
          <w:sz w:val="30"/>
          <w:szCs w:val="30"/>
        </w:rPr>
        <w:t>（</w:t>
      </w:r>
      <w:r>
        <w:rPr>
          <w:rFonts w:ascii="inherit" w:eastAsia="仿宋" w:hAnsi="inherit" w:hint="eastAsia"/>
          <w:sz w:val="30"/>
          <w:szCs w:val="30"/>
        </w:rPr>
        <w:t>2</w:t>
      </w:r>
      <w:r>
        <w:rPr>
          <w:rFonts w:ascii="inherit" w:eastAsia="仿宋" w:hAnsi="inherit" w:hint="eastAsia"/>
          <w:sz w:val="30"/>
          <w:szCs w:val="30"/>
        </w:rPr>
        <w:t>）应用所开发的吸附剂应适用于甲方所提供的燃气电厂烟气组分，再生能耗低于</w:t>
      </w:r>
      <w:r>
        <w:rPr>
          <w:rFonts w:ascii="inherit" w:eastAsia="仿宋" w:hAnsi="inherit" w:hint="eastAsia"/>
          <w:sz w:val="30"/>
          <w:szCs w:val="30"/>
        </w:rPr>
        <w:t>3.0 GJ/t CO2</w:t>
      </w:r>
      <w:r>
        <w:rPr>
          <w:rFonts w:ascii="inherit" w:eastAsia="仿宋" w:hAnsi="inherit" w:hint="eastAsia"/>
          <w:sz w:val="30"/>
          <w:szCs w:val="30"/>
        </w:rPr>
        <w:t>。</w:t>
      </w:r>
    </w:p>
    <w:p w14:paraId="4B818BE3" w14:textId="77777777" w:rsidR="00590E14" w:rsidRDefault="00EF4CAA">
      <w:pPr>
        <w:widowControl/>
        <w:spacing w:line="450" w:lineRule="atLeast"/>
        <w:ind w:firstLine="600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>
        <w:rPr>
          <w:rFonts w:ascii="inherit" w:eastAsia="仿宋" w:hAnsi="inherit" w:hint="eastAsia"/>
          <w:sz w:val="30"/>
          <w:szCs w:val="30"/>
        </w:rPr>
        <w:t>（</w:t>
      </w:r>
      <w:r>
        <w:rPr>
          <w:rFonts w:ascii="inherit" w:eastAsia="仿宋" w:hAnsi="inherit" w:hint="eastAsia"/>
          <w:sz w:val="30"/>
          <w:szCs w:val="30"/>
        </w:rPr>
        <w:t>3</w:t>
      </w:r>
      <w:r>
        <w:rPr>
          <w:rFonts w:ascii="inherit" w:eastAsia="仿宋" w:hAnsi="inherit" w:hint="eastAsia"/>
          <w:sz w:val="30"/>
          <w:szCs w:val="30"/>
        </w:rPr>
        <w:t>）工艺</w:t>
      </w:r>
      <w:proofErr w:type="gramStart"/>
      <w:r>
        <w:rPr>
          <w:rFonts w:ascii="inherit" w:eastAsia="仿宋" w:hAnsi="inherit" w:hint="eastAsia"/>
          <w:sz w:val="30"/>
          <w:szCs w:val="30"/>
        </w:rPr>
        <w:t>包设计</w:t>
      </w:r>
      <w:proofErr w:type="gramEnd"/>
      <w:r>
        <w:rPr>
          <w:rFonts w:ascii="inherit" w:eastAsia="仿宋" w:hAnsi="inherit" w:hint="eastAsia"/>
          <w:sz w:val="30"/>
          <w:szCs w:val="30"/>
        </w:rPr>
        <w:t>内容及深度应满足《石油化工装置工艺设计包（成套包技术工艺包）内容规定</w:t>
      </w:r>
      <w:r>
        <w:rPr>
          <w:rFonts w:ascii="inherit" w:eastAsia="仿宋" w:hAnsi="inherit" w:hint="eastAsia"/>
          <w:sz w:val="30"/>
          <w:szCs w:val="30"/>
        </w:rPr>
        <w:t>SPMP-STD-EM2001</w:t>
      </w:r>
      <w:r>
        <w:rPr>
          <w:rFonts w:ascii="inherit" w:eastAsia="仿宋" w:hAnsi="inherit" w:hint="eastAsia"/>
          <w:sz w:val="30"/>
          <w:szCs w:val="30"/>
        </w:rPr>
        <w:t>》</w:t>
      </w:r>
      <w:r>
        <w:rPr>
          <w:rFonts w:ascii="inherit" w:eastAsia="仿宋" w:hAnsi="inherit" w:hint="eastAsia"/>
          <w:sz w:val="30"/>
          <w:szCs w:val="30"/>
        </w:rPr>
        <w:t>2015</w:t>
      </w:r>
      <w:r>
        <w:rPr>
          <w:rFonts w:ascii="inherit" w:eastAsia="仿宋" w:hAnsi="inherit" w:hint="eastAsia"/>
          <w:sz w:val="30"/>
          <w:szCs w:val="30"/>
        </w:rPr>
        <w:t>版</w:t>
      </w:r>
    </w:p>
    <w:p w14:paraId="43E05057" w14:textId="77777777" w:rsidR="00590E14" w:rsidRDefault="00EF4CAA">
      <w:pPr>
        <w:widowControl/>
        <w:spacing w:line="450" w:lineRule="atLeast"/>
        <w:ind w:firstLine="585"/>
        <w:jc w:val="left"/>
        <w:textAlignment w:val="baseline"/>
        <w:rPr>
          <w:rFonts w:ascii="inherit" w:eastAsia="仿宋" w:hAnsi="inherit" w:hint="eastAsia"/>
          <w:b/>
          <w:sz w:val="30"/>
          <w:szCs w:val="30"/>
        </w:rPr>
      </w:pPr>
      <w:r>
        <w:rPr>
          <w:rFonts w:ascii="inherit" w:eastAsia="仿宋" w:hAnsi="inherit" w:hint="eastAsia"/>
          <w:b/>
          <w:sz w:val="30"/>
          <w:szCs w:val="30"/>
        </w:rPr>
        <w:t xml:space="preserve"> (</w:t>
      </w:r>
      <w:r>
        <w:rPr>
          <w:rFonts w:ascii="inherit" w:eastAsia="仿宋" w:hAnsi="inherit" w:hint="eastAsia"/>
          <w:b/>
          <w:sz w:val="30"/>
          <w:szCs w:val="30"/>
        </w:rPr>
        <w:t>四</w:t>
      </w:r>
      <w:r>
        <w:rPr>
          <w:rFonts w:ascii="inherit" w:eastAsia="仿宋" w:hAnsi="inherit" w:hint="eastAsia"/>
          <w:b/>
          <w:sz w:val="30"/>
          <w:szCs w:val="30"/>
        </w:rPr>
        <w:t>)</w:t>
      </w:r>
      <w:r>
        <w:rPr>
          <w:rFonts w:ascii="inherit" w:eastAsia="仿宋" w:hAnsi="inherit" w:hint="eastAsia"/>
          <w:b/>
          <w:sz w:val="30"/>
          <w:szCs w:val="30"/>
        </w:rPr>
        <w:t>采购标的需执行的国家、行业、地方或者其他相关标准和规范</w:t>
      </w:r>
    </w:p>
    <w:p w14:paraId="0F770162" w14:textId="77777777" w:rsidR="00590E14" w:rsidRPr="007A697C" w:rsidRDefault="00EF4CAA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7A697C">
        <w:rPr>
          <w:rFonts w:ascii="仿宋" w:eastAsia="仿宋" w:hAnsi="仿宋" w:hint="eastAsia"/>
          <w:sz w:val="24"/>
          <w:szCs w:val="24"/>
        </w:rPr>
        <w:t>《化工建设项目环境保护设计规定》（GB/T50483-2019）</w:t>
      </w:r>
    </w:p>
    <w:p w14:paraId="637CD608" w14:textId="77777777" w:rsidR="00590E14" w:rsidRPr="007A697C" w:rsidRDefault="00EF4CAA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7A697C">
        <w:rPr>
          <w:rFonts w:ascii="仿宋" w:eastAsia="仿宋" w:hAnsi="仿宋" w:hint="eastAsia"/>
          <w:sz w:val="24"/>
          <w:szCs w:val="24"/>
        </w:rPr>
        <w:t>《建筑设计防火规范》(2018 年版) （GB50016-2014）</w:t>
      </w:r>
    </w:p>
    <w:p w14:paraId="472BCB0B" w14:textId="77777777" w:rsidR="00590E14" w:rsidRPr="007A697C" w:rsidRDefault="00EF4CAA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7A697C">
        <w:rPr>
          <w:rFonts w:ascii="仿宋" w:eastAsia="仿宋" w:hAnsi="仿宋" w:hint="eastAsia"/>
          <w:sz w:val="24"/>
          <w:szCs w:val="24"/>
        </w:rPr>
        <w:t>《石油化工企业设计防火规范》(2018 年版) （GB50160-2008）</w:t>
      </w:r>
    </w:p>
    <w:p w14:paraId="7619528A" w14:textId="77777777" w:rsidR="00590E14" w:rsidRPr="007A697C" w:rsidRDefault="00EF4CAA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7A697C">
        <w:rPr>
          <w:rFonts w:ascii="仿宋" w:eastAsia="仿宋" w:hAnsi="仿宋" w:hint="eastAsia"/>
          <w:sz w:val="24"/>
          <w:szCs w:val="24"/>
        </w:rPr>
        <w:t>GB/T24001-1996 《环境管理体系规范及使用指南》</w:t>
      </w:r>
    </w:p>
    <w:p w14:paraId="44806767" w14:textId="77777777" w:rsidR="00590E14" w:rsidRPr="007A697C" w:rsidRDefault="00EF4CAA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7A697C">
        <w:rPr>
          <w:rFonts w:ascii="仿宋" w:eastAsia="仿宋" w:hAnsi="仿宋" w:hint="eastAsia"/>
          <w:sz w:val="24"/>
          <w:szCs w:val="24"/>
        </w:rPr>
        <w:t>TSG R0004—2011 固定式压力容器安全技术监察规程</w:t>
      </w:r>
    </w:p>
    <w:p w14:paraId="0D0BAA38" w14:textId="77777777" w:rsidR="00590E14" w:rsidRPr="007A697C" w:rsidRDefault="00EF4CAA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7A697C">
        <w:rPr>
          <w:rFonts w:ascii="仿宋" w:eastAsia="仿宋" w:hAnsi="仿宋" w:hint="eastAsia"/>
          <w:sz w:val="24"/>
          <w:szCs w:val="24"/>
        </w:rPr>
        <w:t>中华人民共和国</w:t>
      </w:r>
      <w:proofErr w:type="gramStart"/>
      <w:r w:rsidRPr="007A697C">
        <w:rPr>
          <w:rFonts w:ascii="仿宋" w:eastAsia="仿宋" w:hAnsi="仿宋" w:hint="eastAsia"/>
          <w:sz w:val="24"/>
          <w:szCs w:val="24"/>
        </w:rPr>
        <w:t>国务院令第</w:t>
      </w:r>
      <w:proofErr w:type="gramEnd"/>
      <w:r w:rsidRPr="007A697C">
        <w:rPr>
          <w:rFonts w:ascii="仿宋" w:eastAsia="仿宋" w:hAnsi="仿宋" w:hint="eastAsia"/>
          <w:sz w:val="24"/>
          <w:szCs w:val="24"/>
        </w:rPr>
        <w:t xml:space="preserve"> 549 号《特种设备安全监察条例》</w:t>
      </w:r>
    </w:p>
    <w:p w14:paraId="138DEAFB" w14:textId="77777777" w:rsidR="00590E14" w:rsidRPr="007A697C" w:rsidRDefault="00EF4CAA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7A697C">
        <w:rPr>
          <w:rFonts w:ascii="仿宋" w:eastAsia="仿宋" w:hAnsi="仿宋" w:hint="eastAsia"/>
          <w:sz w:val="24"/>
          <w:szCs w:val="24"/>
        </w:rPr>
        <w:t>GB150-1998 《钢制压力容器》</w:t>
      </w:r>
    </w:p>
    <w:p w14:paraId="467C6158" w14:textId="77777777" w:rsidR="00590E14" w:rsidRPr="007A697C" w:rsidRDefault="00EF4CAA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7A697C">
        <w:rPr>
          <w:rFonts w:ascii="仿宋" w:eastAsia="仿宋" w:hAnsi="仿宋" w:hint="eastAsia"/>
          <w:sz w:val="24"/>
          <w:szCs w:val="24"/>
        </w:rPr>
        <w:t>GB713-2008 《锅炉压力容器钢板》</w:t>
      </w:r>
    </w:p>
    <w:p w14:paraId="2CAF55B8" w14:textId="77777777" w:rsidR="00590E14" w:rsidRPr="007A697C" w:rsidRDefault="00EF4CAA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7A697C">
        <w:rPr>
          <w:rFonts w:ascii="仿宋" w:eastAsia="仿宋" w:hAnsi="仿宋" w:hint="eastAsia"/>
          <w:sz w:val="24"/>
          <w:szCs w:val="24"/>
        </w:rPr>
        <w:t>GB/T8163-2008 《无缝钢管》</w:t>
      </w:r>
    </w:p>
    <w:p w14:paraId="5D784B22" w14:textId="77777777" w:rsidR="00590E14" w:rsidRPr="007A697C" w:rsidRDefault="00EF4CAA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7A697C">
        <w:rPr>
          <w:rFonts w:ascii="仿宋" w:eastAsia="仿宋" w:hAnsi="仿宋" w:hint="eastAsia"/>
          <w:sz w:val="24"/>
          <w:szCs w:val="24"/>
        </w:rPr>
        <w:t>JB/T8938-1999《污水处理设备通用技术条件》</w:t>
      </w:r>
    </w:p>
    <w:p w14:paraId="6AE748A4" w14:textId="77777777" w:rsidR="00590E14" w:rsidRPr="007A697C" w:rsidRDefault="00EF4CAA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7A697C">
        <w:rPr>
          <w:rFonts w:ascii="仿宋" w:eastAsia="仿宋" w:hAnsi="仿宋" w:hint="eastAsia"/>
          <w:sz w:val="24"/>
          <w:szCs w:val="24"/>
        </w:rPr>
        <w:t>SY/T0309-1996 《滩海石油工程采出水处理技术规范》</w:t>
      </w:r>
    </w:p>
    <w:p w14:paraId="45DAADFE" w14:textId="77777777" w:rsidR="00590E14" w:rsidRPr="007A697C" w:rsidRDefault="00EF4CAA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7A697C">
        <w:rPr>
          <w:rFonts w:ascii="仿宋" w:eastAsia="仿宋" w:hAnsi="仿宋" w:hint="eastAsia"/>
          <w:sz w:val="24"/>
          <w:szCs w:val="24"/>
        </w:rPr>
        <w:t>SY/T0310-96 《滩海石油工程仪表与自动控制技术规范》</w:t>
      </w:r>
    </w:p>
    <w:p w14:paraId="7151D132" w14:textId="77777777" w:rsidR="00590E14" w:rsidRPr="007A697C" w:rsidRDefault="00EF4CAA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7A697C">
        <w:rPr>
          <w:rFonts w:ascii="仿宋" w:eastAsia="仿宋" w:hAnsi="仿宋" w:hint="eastAsia"/>
          <w:sz w:val="24"/>
          <w:szCs w:val="24"/>
        </w:rPr>
        <w:t>ANSI B16.5 -2003《钢制管法兰及法兰管件》</w:t>
      </w:r>
    </w:p>
    <w:p w14:paraId="6AD368E4" w14:textId="77777777" w:rsidR="00590E14" w:rsidRPr="007A697C" w:rsidRDefault="00EF4CAA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7A697C">
        <w:rPr>
          <w:rFonts w:ascii="仿宋" w:eastAsia="仿宋" w:hAnsi="仿宋" w:hint="eastAsia"/>
          <w:sz w:val="24"/>
          <w:szCs w:val="24"/>
        </w:rPr>
        <w:t>《石油化工企业厂区总平面布置设计规范》SH3053-93</w:t>
      </w:r>
    </w:p>
    <w:p w14:paraId="4B6BEB3D" w14:textId="77777777" w:rsidR="00590E14" w:rsidRPr="007A697C" w:rsidRDefault="00EF4CAA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7A697C">
        <w:rPr>
          <w:rFonts w:ascii="仿宋" w:eastAsia="仿宋" w:hAnsi="仿宋" w:hint="eastAsia"/>
          <w:sz w:val="24"/>
          <w:szCs w:val="24"/>
        </w:rPr>
        <w:t>《石油化工企业工艺装置设备平面布置设计通则》SHJ11-2000</w:t>
      </w:r>
    </w:p>
    <w:p w14:paraId="062C591B" w14:textId="77777777" w:rsidR="00590E14" w:rsidRPr="007A697C" w:rsidRDefault="00EF4CAA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7A697C">
        <w:rPr>
          <w:rFonts w:ascii="仿宋" w:eastAsia="仿宋" w:hAnsi="仿宋" w:hint="eastAsia"/>
          <w:sz w:val="24"/>
          <w:szCs w:val="24"/>
        </w:rPr>
        <w:t>《石油化工企业建筑设计规范》SHJ17-2000</w:t>
      </w:r>
    </w:p>
    <w:p w14:paraId="6E632165" w14:textId="77777777" w:rsidR="00590E14" w:rsidRPr="007A697C" w:rsidRDefault="00EF4CAA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7A697C">
        <w:rPr>
          <w:rFonts w:ascii="仿宋" w:eastAsia="仿宋" w:hAnsi="仿宋" w:hint="eastAsia"/>
          <w:sz w:val="24"/>
          <w:szCs w:val="24"/>
        </w:rPr>
        <w:lastRenderedPageBreak/>
        <w:t>《石油化工企业设计防火规范》(1999 年局部修订 GB50160-92)</w:t>
      </w:r>
    </w:p>
    <w:p w14:paraId="6C050F8F" w14:textId="77777777" w:rsidR="00590E14" w:rsidRPr="007A697C" w:rsidRDefault="00EF4CAA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4"/>
          <w:szCs w:val="24"/>
        </w:rPr>
      </w:pPr>
      <w:r w:rsidRPr="007A697C">
        <w:rPr>
          <w:rFonts w:ascii="仿宋" w:eastAsia="仿宋" w:hAnsi="仿宋" w:hint="eastAsia"/>
          <w:sz w:val="24"/>
          <w:szCs w:val="24"/>
        </w:rPr>
        <w:t>GB150.1~GB150.4-2011 钢制压力容器</w:t>
      </w:r>
    </w:p>
    <w:p w14:paraId="1932C222" w14:textId="77777777" w:rsidR="00590E14" w:rsidRPr="007A697C" w:rsidRDefault="00EF4CAA">
      <w:pPr>
        <w:widowControl/>
        <w:spacing w:line="450" w:lineRule="atLeast"/>
        <w:ind w:firstLine="585"/>
        <w:jc w:val="left"/>
        <w:textAlignment w:val="baseline"/>
        <w:rPr>
          <w:rFonts w:ascii="仿宋" w:eastAsia="仿宋" w:hAnsi="仿宋"/>
          <w:b/>
          <w:sz w:val="30"/>
          <w:szCs w:val="30"/>
        </w:rPr>
      </w:pPr>
      <w:r w:rsidRPr="007A697C">
        <w:rPr>
          <w:rFonts w:ascii="仿宋" w:eastAsia="仿宋" w:hAnsi="仿宋" w:hint="eastAsia"/>
          <w:b/>
          <w:sz w:val="30"/>
          <w:szCs w:val="30"/>
        </w:rPr>
        <w:t>（五）采购标的需满足的服务标准、期限、效率等要求；</w:t>
      </w:r>
    </w:p>
    <w:p w14:paraId="4B4E5C75" w14:textId="77777777" w:rsidR="00590E14" w:rsidRPr="007A697C" w:rsidRDefault="00EF4CAA">
      <w:pPr>
        <w:spacing w:line="44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7A697C">
        <w:rPr>
          <w:rFonts w:ascii="仿宋" w:eastAsia="仿宋" w:hAnsi="仿宋"/>
          <w:sz w:val="24"/>
          <w:szCs w:val="24"/>
        </w:rPr>
        <w:t>1</w:t>
      </w:r>
      <w:r w:rsidRPr="007A697C">
        <w:rPr>
          <w:rFonts w:ascii="仿宋" w:eastAsia="仿宋" w:hAnsi="仿宋" w:hint="eastAsia"/>
          <w:sz w:val="24"/>
          <w:szCs w:val="24"/>
        </w:rPr>
        <w:t>、</w:t>
      </w:r>
      <w:r w:rsidRPr="007A697C">
        <w:rPr>
          <w:rFonts w:ascii="仿宋" w:eastAsia="仿宋" w:hAnsi="仿宋"/>
          <w:sz w:val="24"/>
          <w:szCs w:val="24"/>
        </w:rPr>
        <w:t>安装及验收：</w:t>
      </w:r>
    </w:p>
    <w:p w14:paraId="183DC0A2" w14:textId="77777777" w:rsidR="00590E14" w:rsidRPr="007A697C" w:rsidRDefault="00EF4CAA">
      <w:pPr>
        <w:spacing w:line="44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7A697C">
        <w:rPr>
          <w:rFonts w:ascii="仿宋" w:eastAsia="仿宋" w:hAnsi="仿宋"/>
          <w:sz w:val="24"/>
          <w:szCs w:val="24"/>
        </w:rPr>
        <w:t>1) 安装过程中需做好现场</w:t>
      </w:r>
      <w:r w:rsidRPr="007A697C">
        <w:rPr>
          <w:rFonts w:ascii="仿宋" w:eastAsia="仿宋" w:hAnsi="仿宋" w:hint="eastAsia"/>
          <w:sz w:val="24"/>
          <w:szCs w:val="24"/>
        </w:rPr>
        <w:t>其它成品</w:t>
      </w:r>
      <w:r w:rsidRPr="007A697C">
        <w:rPr>
          <w:rFonts w:ascii="仿宋" w:eastAsia="仿宋" w:hAnsi="仿宋"/>
          <w:sz w:val="24"/>
          <w:szCs w:val="24"/>
        </w:rPr>
        <w:t>保护，及时清理、处置相关垃圾。</w:t>
      </w:r>
    </w:p>
    <w:p w14:paraId="1413CF4F" w14:textId="77777777" w:rsidR="00590E14" w:rsidRPr="007A697C" w:rsidRDefault="00EF4CAA">
      <w:pPr>
        <w:spacing w:line="44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7A697C">
        <w:rPr>
          <w:rFonts w:ascii="仿宋" w:eastAsia="仿宋" w:hAnsi="仿宋"/>
          <w:sz w:val="24"/>
          <w:szCs w:val="24"/>
        </w:rPr>
        <w:t xml:space="preserve">2) </w:t>
      </w:r>
      <w:r w:rsidRPr="007A697C">
        <w:rPr>
          <w:rFonts w:ascii="仿宋" w:eastAsia="仿宋" w:hAnsi="仿宋" w:hint="eastAsia"/>
          <w:sz w:val="24"/>
          <w:szCs w:val="24"/>
        </w:rPr>
        <w:t>产品按校内规程</w:t>
      </w:r>
      <w:r w:rsidRPr="007A697C">
        <w:rPr>
          <w:rFonts w:ascii="仿宋" w:eastAsia="仿宋" w:hAnsi="仿宋"/>
          <w:sz w:val="24"/>
          <w:szCs w:val="24"/>
        </w:rPr>
        <w:t>验收</w:t>
      </w:r>
      <w:r w:rsidRPr="007A697C">
        <w:rPr>
          <w:rFonts w:ascii="仿宋" w:eastAsia="仿宋" w:hAnsi="仿宋" w:hint="eastAsia"/>
          <w:sz w:val="24"/>
          <w:szCs w:val="24"/>
        </w:rPr>
        <w:t>合格后</w:t>
      </w:r>
      <w:r w:rsidRPr="007A697C">
        <w:rPr>
          <w:rFonts w:ascii="仿宋" w:eastAsia="仿宋" w:hAnsi="仿宋"/>
          <w:sz w:val="24"/>
          <w:szCs w:val="24"/>
        </w:rPr>
        <w:t>，</w:t>
      </w:r>
      <w:r w:rsidRPr="007A697C">
        <w:rPr>
          <w:rFonts w:ascii="仿宋" w:eastAsia="仿宋" w:hAnsi="仿宋" w:hint="eastAsia"/>
          <w:sz w:val="24"/>
          <w:szCs w:val="24"/>
        </w:rPr>
        <w:t>开始计算</w:t>
      </w:r>
      <w:r w:rsidRPr="007A697C">
        <w:rPr>
          <w:rFonts w:ascii="仿宋" w:eastAsia="仿宋" w:hAnsi="仿宋"/>
          <w:sz w:val="24"/>
          <w:szCs w:val="24"/>
        </w:rPr>
        <w:t>保修期，中标</w:t>
      </w:r>
      <w:r w:rsidRPr="007A697C">
        <w:rPr>
          <w:rFonts w:ascii="仿宋" w:eastAsia="仿宋" w:hAnsi="仿宋" w:hint="eastAsia"/>
          <w:sz w:val="24"/>
          <w:szCs w:val="24"/>
        </w:rPr>
        <w:t>方</w:t>
      </w:r>
      <w:r w:rsidRPr="007A697C">
        <w:rPr>
          <w:rFonts w:ascii="仿宋" w:eastAsia="仿宋" w:hAnsi="仿宋"/>
          <w:sz w:val="24"/>
          <w:szCs w:val="24"/>
        </w:rPr>
        <w:t>提供保修文件。</w:t>
      </w:r>
    </w:p>
    <w:p w14:paraId="5704D5FA" w14:textId="77777777" w:rsidR="00590E14" w:rsidRPr="007A697C" w:rsidRDefault="00EF4CAA">
      <w:pPr>
        <w:spacing w:line="44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7A697C">
        <w:rPr>
          <w:rFonts w:ascii="仿宋" w:eastAsia="仿宋" w:hAnsi="仿宋"/>
          <w:sz w:val="24"/>
          <w:szCs w:val="24"/>
        </w:rPr>
        <w:t>2</w:t>
      </w:r>
      <w:r w:rsidRPr="007A697C">
        <w:rPr>
          <w:rFonts w:ascii="仿宋" w:eastAsia="仿宋" w:hAnsi="仿宋" w:hint="eastAsia"/>
          <w:sz w:val="24"/>
          <w:szCs w:val="24"/>
        </w:rPr>
        <w:t>、</w:t>
      </w:r>
      <w:r w:rsidRPr="007A697C">
        <w:rPr>
          <w:rFonts w:ascii="仿宋" w:eastAsia="仿宋" w:hAnsi="仿宋"/>
          <w:sz w:val="24"/>
          <w:szCs w:val="24"/>
        </w:rPr>
        <w:t>售后服务</w:t>
      </w:r>
    </w:p>
    <w:p w14:paraId="6F91AE36" w14:textId="77777777" w:rsidR="00590E14" w:rsidRPr="007A697C" w:rsidRDefault="00EF4CAA">
      <w:pPr>
        <w:spacing w:line="44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7A697C">
        <w:rPr>
          <w:rFonts w:ascii="仿宋" w:eastAsia="仿宋" w:hAnsi="仿宋"/>
          <w:sz w:val="24"/>
          <w:szCs w:val="24"/>
        </w:rPr>
        <w:t>1) 从验收合格之日起不低于3年</w:t>
      </w:r>
      <w:r w:rsidRPr="007A697C">
        <w:rPr>
          <w:rFonts w:ascii="仿宋" w:eastAsia="仿宋" w:hAnsi="仿宋" w:hint="eastAsia"/>
          <w:sz w:val="24"/>
          <w:szCs w:val="24"/>
        </w:rPr>
        <w:t>免费</w:t>
      </w:r>
      <w:r w:rsidRPr="007A697C">
        <w:rPr>
          <w:rFonts w:ascii="仿宋" w:eastAsia="仿宋" w:hAnsi="仿宋"/>
          <w:sz w:val="24"/>
          <w:szCs w:val="24"/>
        </w:rPr>
        <w:t>质保。</w:t>
      </w:r>
    </w:p>
    <w:p w14:paraId="42D53804" w14:textId="77777777" w:rsidR="00590E14" w:rsidRPr="007A697C" w:rsidRDefault="00EF4CAA">
      <w:pPr>
        <w:spacing w:line="44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7A697C">
        <w:rPr>
          <w:rFonts w:ascii="仿宋" w:eastAsia="仿宋" w:hAnsi="仿宋"/>
          <w:sz w:val="24"/>
          <w:szCs w:val="24"/>
        </w:rPr>
        <w:t>2) 在保修期满后，中标</w:t>
      </w:r>
      <w:r w:rsidRPr="007A697C">
        <w:rPr>
          <w:rFonts w:ascii="仿宋" w:eastAsia="仿宋" w:hAnsi="仿宋" w:hint="eastAsia"/>
          <w:sz w:val="24"/>
          <w:szCs w:val="24"/>
        </w:rPr>
        <w:t>方</w:t>
      </w:r>
      <w:r w:rsidRPr="007A697C">
        <w:rPr>
          <w:rFonts w:ascii="仿宋" w:eastAsia="仿宋" w:hAnsi="仿宋"/>
          <w:sz w:val="24"/>
          <w:szCs w:val="24"/>
        </w:rPr>
        <w:t>仍需提供专业维修服务，零配件按成本价收取。</w:t>
      </w:r>
    </w:p>
    <w:p w14:paraId="08D2C899" w14:textId="77777777" w:rsidR="00590E14" w:rsidRPr="007A697C" w:rsidRDefault="00EF4CAA">
      <w:pPr>
        <w:spacing w:line="44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7A697C">
        <w:rPr>
          <w:rFonts w:ascii="仿宋" w:eastAsia="仿宋" w:hAnsi="仿宋"/>
          <w:sz w:val="24"/>
          <w:szCs w:val="24"/>
        </w:rPr>
        <w:t>3) 服务响应时间：在接到维修</w:t>
      </w:r>
      <w:r w:rsidRPr="007A697C">
        <w:rPr>
          <w:rFonts w:ascii="仿宋" w:eastAsia="仿宋" w:hAnsi="仿宋" w:hint="eastAsia"/>
          <w:sz w:val="24"/>
          <w:szCs w:val="24"/>
        </w:rPr>
        <w:t>通知</w:t>
      </w:r>
      <w:r w:rsidRPr="007A697C">
        <w:rPr>
          <w:rFonts w:ascii="仿宋" w:eastAsia="仿宋" w:hAnsi="仿宋"/>
          <w:sz w:val="24"/>
          <w:szCs w:val="24"/>
        </w:rPr>
        <w:t>后2小时内给予明确答复，4小时内到达现场维修</w:t>
      </w:r>
      <w:r w:rsidRPr="007A697C">
        <w:rPr>
          <w:rFonts w:ascii="仿宋" w:eastAsia="仿宋" w:hAnsi="仿宋" w:hint="eastAsia"/>
          <w:sz w:val="24"/>
          <w:szCs w:val="24"/>
        </w:rPr>
        <w:t>；</w:t>
      </w:r>
      <w:r w:rsidRPr="007A697C">
        <w:rPr>
          <w:rFonts w:ascii="仿宋" w:eastAsia="仿宋" w:hAnsi="仿宋"/>
          <w:sz w:val="24"/>
          <w:szCs w:val="24"/>
        </w:rPr>
        <w:t>无法现场修复的，中标</w:t>
      </w:r>
      <w:r w:rsidRPr="007A697C">
        <w:rPr>
          <w:rFonts w:ascii="仿宋" w:eastAsia="仿宋" w:hAnsi="仿宋" w:hint="eastAsia"/>
          <w:sz w:val="24"/>
          <w:szCs w:val="24"/>
        </w:rPr>
        <w:t>方</w:t>
      </w:r>
      <w:r w:rsidRPr="007A697C">
        <w:rPr>
          <w:rFonts w:ascii="仿宋" w:eastAsia="仿宋" w:hAnsi="仿宋"/>
          <w:sz w:val="24"/>
          <w:szCs w:val="24"/>
        </w:rPr>
        <w:t>应在24小时内应给出合理解决方案。</w:t>
      </w:r>
    </w:p>
    <w:p w14:paraId="19665294" w14:textId="77777777" w:rsidR="00590E14" w:rsidRPr="007A697C" w:rsidRDefault="00EF4CAA">
      <w:pPr>
        <w:spacing w:line="44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7A697C">
        <w:rPr>
          <w:rFonts w:ascii="仿宋" w:eastAsia="仿宋" w:hAnsi="仿宋"/>
          <w:sz w:val="24"/>
          <w:szCs w:val="24"/>
        </w:rPr>
        <w:t>4) 在西安有售后服务网点，售后服务项目齐全。</w:t>
      </w:r>
    </w:p>
    <w:p w14:paraId="057AA5B3" w14:textId="77777777" w:rsidR="00590E14" w:rsidRPr="007A697C" w:rsidRDefault="00EF4CAA">
      <w:pPr>
        <w:widowControl/>
        <w:spacing w:line="450" w:lineRule="atLeast"/>
        <w:ind w:firstLine="585"/>
        <w:jc w:val="left"/>
        <w:textAlignment w:val="baseline"/>
        <w:rPr>
          <w:rFonts w:ascii="仿宋" w:eastAsia="仿宋" w:hAnsi="仿宋"/>
          <w:b/>
          <w:sz w:val="30"/>
          <w:szCs w:val="30"/>
        </w:rPr>
      </w:pPr>
      <w:r w:rsidRPr="007A697C">
        <w:rPr>
          <w:rFonts w:ascii="仿宋" w:eastAsia="仿宋" w:hAnsi="仿宋" w:hint="eastAsia"/>
          <w:b/>
          <w:sz w:val="30"/>
          <w:szCs w:val="30"/>
        </w:rPr>
        <w:t>（六）安全责任</w:t>
      </w:r>
    </w:p>
    <w:p w14:paraId="4D3384C4" w14:textId="77777777" w:rsidR="00590E14" w:rsidRPr="007A697C" w:rsidRDefault="00EF4CAA">
      <w:pPr>
        <w:spacing w:line="440" w:lineRule="exact"/>
        <w:ind w:firstLineChars="199" w:firstLine="478"/>
        <w:rPr>
          <w:rFonts w:ascii="仿宋" w:eastAsia="仿宋" w:hAnsi="仿宋"/>
          <w:sz w:val="24"/>
          <w:szCs w:val="24"/>
        </w:rPr>
      </w:pPr>
      <w:r w:rsidRPr="007A697C">
        <w:rPr>
          <w:rFonts w:ascii="仿宋" w:eastAsia="仿宋" w:hAnsi="仿宋" w:hint="eastAsia"/>
          <w:sz w:val="24"/>
          <w:szCs w:val="24"/>
        </w:rPr>
        <w:t>1、中标方在履行合同中必须严格执行国家、企业、采购人相关安全生产、防火管理等各项安全规定，发现的任何安全隐患，中标公司必须立即整改。</w:t>
      </w:r>
    </w:p>
    <w:p w14:paraId="4C792AA5" w14:textId="77777777" w:rsidR="00590E14" w:rsidRPr="007A697C" w:rsidRDefault="00EF4CAA">
      <w:pPr>
        <w:spacing w:line="440" w:lineRule="exact"/>
        <w:ind w:firstLineChars="199" w:firstLine="478"/>
        <w:rPr>
          <w:rFonts w:ascii="仿宋" w:eastAsia="仿宋" w:hAnsi="仿宋"/>
          <w:sz w:val="24"/>
          <w:szCs w:val="24"/>
        </w:rPr>
      </w:pPr>
      <w:r w:rsidRPr="007A697C">
        <w:rPr>
          <w:rFonts w:ascii="仿宋" w:eastAsia="仿宋" w:hAnsi="仿宋" w:hint="eastAsia"/>
          <w:sz w:val="24"/>
          <w:szCs w:val="24"/>
        </w:rPr>
        <w:t>2、中标方在履行合同过程中，由其自身责任引发的任何生产安全事故、经济损失、人身伤害等，采购人不承担任何的相应法律责任及经济赔偿责任，全部责任由中标方自行承担，并赔偿由此给采购人造成的经济损失。</w:t>
      </w:r>
    </w:p>
    <w:p w14:paraId="5F65D4CE" w14:textId="77777777" w:rsidR="00590E14" w:rsidRPr="007A697C" w:rsidRDefault="00590E14">
      <w:pPr>
        <w:widowControl/>
        <w:spacing w:line="450" w:lineRule="atLeast"/>
        <w:jc w:val="left"/>
        <w:textAlignment w:val="baseline"/>
        <w:rPr>
          <w:rFonts w:ascii="仿宋" w:eastAsia="仿宋" w:hAnsi="仿宋"/>
          <w:sz w:val="30"/>
          <w:szCs w:val="30"/>
        </w:rPr>
      </w:pPr>
    </w:p>
    <w:p w14:paraId="60A1CD02" w14:textId="77777777" w:rsidR="00590E14" w:rsidRDefault="00590E14"/>
    <w:p w14:paraId="3A42AE54" w14:textId="77777777" w:rsidR="00590E14" w:rsidRDefault="00590E14"/>
    <w:sectPr w:rsidR="00590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77639" w14:textId="77777777" w:rsidR="00C834E6" w:rsidRDefault="00C834E6" w:rsidP="007A697C">
      <w:r>
        <w:separator/>
      </w:r>
    </w:p>
  </w:endnote>
  <w:endnote w:type="continuationSeparator" w:id="0">
    <w:p w14:paraId="21C3522C" w14:textId="77777777" w:rsidR="00C834E6" w:rsidRDefault="00C834E6" w:rsidP="007A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D0A7D" w14:textId="77777777" w:rsidR="00C834E6" w:rsidRDefault="00C834E6" w:rsidP="007A697C">
      <w:r>
        <w:separator/>
      </w:r>
    </w:p>
  </w:footnote>
  <w:footnote w:type="continuationSeparator" w:id="0">
    <w:p w14:paraId="06E45232" w14:textId="77777777" w:rsidR="00C834E6" w:rsidRDefault="00C834E6" w:rsidP="007A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62943"/>
    <w:multiLevelType w:val="multilevel"/>
    <w:tmpl w:val="6E562943"/>
    <w:lvl w:ilvl="0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Y4M2UyYzY5MmI3MjU0YmU4MmQ3Y2E5YTc4OGY1YjAifQ=="/>
  </w:docVars>
  <w:rsids>
    <w:rsidRoot w:val="71872FF7"/>
    <w:rsid w:val="004427AB"/>
    <w:rsid w:val="00590E14"/>
    <w:rsid w:val="007A697C"/>
    <w:rsid w:val="007B546C"/>
    <w:rsid w:val="00C834E6"/>
    <w:rsid w:val="00EF4CAA"/>
    <w:rsid w:val="66824658"/>
    <w:rsid w:val="7187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FC5F0B"/>
  <w15:docId w15:val="{919962C1-2E3C-45C6-B052-B66517ED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qFormat/>
    <w:pPr>
      <w:spacing w:line="360" w:lineRule="auto"/>
    </w:pPr>
    <w:rPr>
      <w:rFonts w:ascii="Times New Roman" w:eastAsia="黑体" w:hAnsi="Times New Roman" w:cs="Times New Roman"/>
      <w:color w:val="auto"/>
      <w:kern w:val="2"/>
      <w:sz w:val="24"/>
      <w:szCs w:val="24"/>
    </w:rPr>
  </w:style>
  <w:style w:type="paragraph" w:styleId="TOC2">
    <w:name w:val="toc 2"/>
    <w:basedOn w:val="a"/>
    <w:next w:val="a"/>
    <w:uiPriority w:val="39"/>
    <w:qFormat/>
    <w:pPr>
      <w:spacing w:line="360" w:lineRule="auto"/>
    </w:pPr>
    <w:rPr>
      <w:rFonts w:ascii="Times New Roman" w:eastAsia="黑体" w:hAnsi="Times New Roman" w:cs="Times New Roman"/>
      <w:color w:val="auto"/>
      <w:kern w:val="2"/>
      <w:sz w:val="24"/>
      <w:szCs w:val="24"/>
    </w:rPr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rsid w:val="007A6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A697C"/>
    <w:rPr>
      <w:rFonts w:ascii="等线" w:eastAsia="等线" w:hAnsi="等线" w:cs="宋体"/>
      <w:color w:val="000000"/>
      <w:sz w:val="18"/>
      <w:szCs w:val="18"/>
    </w:rPr>
  </w:style>
  <w:style w:type="paragraph" w:styleId="a7">
    <w:name w:val="footer"/>
    <w:basedOn w:val="a"/>
    <w:link w:val="a8"/>
    <w:rsid w:val="007A6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A697C"/>
    <w:rPr>
      <w:rFonts w:ascii="等线" w:eastAsia="等线" w:hAnsi="等线" w:cs="宋体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404</Words>
  <Characters>2309</Characters>
  <Application>Microsoft Office Word</Application>
  <DocSecurity>0</DocSecurity>
  <Lines>19</Lines>
  <Paragraphs>5</Paragraphs>
  <ScaleCrop>false</ScaleCrop>
  <Company>微软中国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</dc:creator>
  <cp:lastModifiedBy>WangFeng</cp:lastModifiedBy>
  <cp:revision>4</cp:revision>
  <dcterms:created xsi:type="dcterms:W3CDTF">2023-12-01T03:26:00Z</dcterms:created>
  <dcterms:modified xsi:type="dcterms:W3CDTF">2023-12-11T09:08:00Z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89E75F121000461892F950FB1937C483_11</vt:lpwstr>
  </property>
</Properties>
</file>