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F8A6" w14:textId="12323E20" w:rsidR="00622FC4" w:rsidRPr="0090165A" w:rsidRDefault="00FC04BE" w:rsidP="0090165A">
      <w:pPr>
        <w:widowControl/>
        <w:spacing w:line="360" w:lineRule="auto"/>
        <w:jc w:val="center"/>
        <w:textAlignment w:val="baseline"/>
        <w:rPr>
          <w:rFonts w:ascii="黑体" w:eastAsia="黑体" w:hAnsi="黑体" w:cs="宋体"/>
          <w:b/>
          <w:bCs/>
          <w:sz w:val="32"/>
          <w:szCs w:val="32"/>
        </w:rPr>
      </w:pPr>
      <w:r w:rsidRPr="00FC04BE">
        <w:rPr>
          <w:rFonts w:ascii="黑体" w:eastAsia="黑体" w:hAnsi="黑体" w:cs="宋体" w:hint="eastAsia"/>
          <w:b/>
          <w:bCs/>
          <w:sz w:val="32"/>
          <w:szCs w:val="32"/>
        </w:rPr>
        <w:t>太阳能聚光分频系统加工</w:t>
      </w:r>
      <w:r w:rsidR="00622FC4" w:rsidRPr="0090165A">
        <w:rPr>
          <w:rFonts w:ascii="黑体" w:eastAsia="黑体" w:hAnsi="黑体" w:cs="宋体" w:hint="eastAsia"/>
          <w:b/>
          <w:bCs/>
          <w:sz w:val="32"/>
          <w:szCs w:val="32"/>
        </w:rPr>
        <w:t>技术要求</w:t>
      </w:r>
    </w:p>
    <w:p w14:paraId="3662D5AB" w14:textId="77777777" w:rsidR="0090165A" w:rsidRPr="00D706DA" w:rsidRDefault="0090165A" w:rsidP="0090165A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b/>
          <w:sz w:val="28"/>
          <w:szCs w:val="28"/>
        </w:rPr>
      </w:pPr>
      <w:r w:rsidRPr="00D706DA">
        <w:rPr>
          <w:rFonts w:ascii="黑体" w:eastAsia="黑体" w:hAnsi="黑体" w:hint="eastAsia"/>
          <w:b/>
          <w:sz w:val="28"/>
          <w:szCs w:val="28"/>
        </w:rPr>
        <w:t>设备功能及用途</w:t>
      </w:r>
    </w:p>
    <w:p w14:paraId="40194DC9" w14:textId="61991A9A" w:rsidR="0090165A" w:rsidRPr="0090165A" w:rsidRDefault="00FC04BE" w:rsidP="00CE5B08">
      <w:pPr>
        <w:pStyle w:val="ac"/>
        <w:widowControl/>
        <w:spacing w:line="360" w:lineRule="auto"/>
        <w:ind w:left="495" w:firstLineChars="0" w:firstLine="345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FC04BE">
        <w:rPr>
          <w:rFonts w:ascii="黑体" w:eastAsia="黑体" w:hAnsi="黑体" w:hint="eastAsia"/>
          <w:bCs/>
          <w:sz w:val="28"/>
          <w:szCs w:val="28"/>
        </w:rPr>
        <w:t>实验室承担了“太阳能聚光分频光热电耦合制氢设备</w:t>
      </w:r>
      <w:r w:rsidRPr="00FC04BE">
        <w:rPr>
          <w:rFonts w:ascii="黑体" w:eastAsia="黑体" w:hAnsi="黑体"/>
          <w:bCs/>
          <w:sz w:val="28"/>
          <w:szCs w:val="28"/>
        </w:rPr>
        <w:t>”</w:t>
      </w:r>
      <w:r w:rsidRPr="00FC04BE">
        <w:rPr>
          <w:rFonts w:ascii="黑体" w:eastAsia="黑体" w:hAnsi="黑体" w:hint="eastAsia"/>
          <w:bCs/>
          <w:sz w:val="28"/>
          <w:szCs w:val="28"/>
        </w:rPr>
        <w:t>科研项目，该项目研究在直接太阳辐照下，通过聚光技术得到超过1</w:t>
      </w:r>
      <w:r w:rsidRPr="00FC04BE">
        <w:rPr>
          <w:rFonts w:ascii="黑体" w:eastAsia="黑体" w:hAnsi="黑体"/>
          <w:bCs/>
          <w:sz w:val="28"/>
          <w:szCs w:val="28"/>
        </w:rPr>
        <w:t>00</w:t>
      </w:r>
      <w:r w:rsidRPr="00FC04BE">
        <w:rPr>
          <w:rFonts w:ascii="黑体" w:eastAsia="黑体" w:hAnsi="黑体" w:hint="eastAsia"/>
          <w:bCs/>
          <w:sz w:val="28"/>
          <w:szCs w:val="28"/>
        </w:rPr>
        <w:t>倍太阳光光强，再将其分频进行利用，主要分为光催化制氢，光热转换及光伏发电三部分，从而同时获得氢能，热能和电能。</w:t>
      </w:r>
    </w:p>
    <w:p w14:paraId="25C9F7DB" w14:textId="77777777" w:rsidR="0090165A" w:rsidRPr="00D706DA" w:rsidRDefault="0090165A" w:rsidP="0090165A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b/>
          <w:sz w:val="28"/>
          <w:szCs w:val="28"/>
        </w:rPr>
      </w:pPr>
      <w:r w:rsidRPr="00D706DA">
        <w:rPr>
          <w:rFonts w:ascii="黑体" w:eastAsia="黑体" w:hAnsi="黑体" w:cs="黑体" w:hint="eastAsia"/>
          <w:b/>
          <w:sz w:val="28"/>
          <w:szCs w:val="28"/>
        </w:rPr>
        <w:t>技术</w:t>
      </w:r>
      <w:r w:rsidR="00622FC4" w:rsidRPr="00D706DA">
        <w:rPr>
          <w:rFonts w:ascii="黑体" w:eastAsia="黑体" w:hAnsi="黑体" w:cs="黑体" w:hint="eastAsia"/>
          <w:b/>
          <w:sz w:val="28"/>
          <w:szCs w:val="28"/>
        </w:rPr>
        <w:t>要求</w:t>
      </w:r>
    </w:p>
    <w:p w14:paraId="50364C3F" w14:textId="4374EC66" w:rsidR="0090165A" w:rsidRDefault="0090165A" w:rsidP="0090165A">
      <w:pPr>
        <w:pStyle w:val="ac"/>
        <w:widowControl/>
        <w:numPr>
          <w:ilvl w:val="0"/>
          <w:numId w:val="2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90165A">
        <w:rPr>
          <w:rFonts w:ascii="黑体" w:eastAsia="黑体" w:hAnsi="黑体" w:hint="eastAsia"/>
          <w:sz w:val="28"/>
          <w:szCs w:val="28"/>
        </w:rPr>
        <w:t>总体要求</w:t>
      </w:r>
    </w:p>
    <w:p w14:paraId="779DCF88" w14:textId="4C0FDBEF" w:rsidR="00FC04BE" w:rsidRPr="00FC04BE" w:rsidRDefault="00FC04BE" w:rsidP="00FC04BE">
      <w:pPr>
        <w:widowControl/>
        <w:spacing w:line="360" w:lineRule="auto"/>
        <w:ind w:firstLineChars="200" w:firstLine="560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需要加工加工聚光分频系统主机101套</w:t>
      </w:r>
      <w:r>
        <w:rPr>
          <w:rFonts w:ascii="黑体" w:eastAsia="黑体" w:hAnsi="黑体" w:hint="eastAsia"/>
          <w:sz w:val="28"/>
          <w:szCs w:val="28"/>
        </w:rPr>
        <w:t>，</w:t>
      </w:r>
      <w:r w:rsidRPr="00FC04BE">
        <w:rPr>
          <w:rFonts w:ascii="黑体" w:eastAsia="黑体" w:hAnsi="黑体" w:hint="eastAsia"/>
          <w:sz w:val="28"/>
          <w:szCs w:val="28"/>
        </w:rPr>
        <w:t>包括支架101套，线性聚焦菲</w:t>
      </w:r>
      <w:proofErr w:type="gramStart"/>
      <w:r w:rsidRPr="00FC04BE">
        <w:rPr>
          <w:rFonts w:ascii="黑体" w:eastAsia="黑体" w:hAnsi="黑体" w:hint="eastAsia"/>
          <w:sz w:val="28"/>
          <w:szCs w:val="28"/>
        </w:rPr>
        <w:t>涅</w:t>
      </w:r>
      <w:proofErr w:type="gramEnd"/>
      <w:r w:rsidRPr="00FC04BE">
        <w:rPr>
          <w:rFonts w:ascii="黑体" w:eastAsia="黑体" w:hAnsi="黑体" w:hint="eastAsia"/>
          <w:sz w:val="28"/>
          <w:szCs w:val="28"/>
        </w:rPr>
        <w:t>尔聚光系统，点聚焦菲</w:t>
      </w:r>
      <w:proofErr w:type="gramStart"/>
      <w:r w:rsidRPr="00FC04BE">
        <w:rPr>
          <w:rFonts w:ascii="黑体" w:eastAsia="黑体" w:hAnsi="黑体" w:hint="eastAsia"/>
          <w:sz w:val="28"/>
          <w:szCs w:val="28"/>
        </w:rPr>
        <w:t>涅</w:t>
      </w:r>
      <w:proofErr w:type="gramEnd"/>
      <w:r w:rsidRPr="00FC04BE">
        <w:rPr>
          <w:rFonts w:ascii="黑体" w:eastAsia="黑体" w:hAnsi="黑体" w:hint="eastAsia"/>
          <w:sz w:val="28"/>
          <w:szCs w:val="28"/>
        </w:rPr>
        <w:t>尔聚光系统，CPC聚光系统，太阳能跟踪系统，高温高压光热转换系统，太阳能真空管集热系统，太阳能光热耦合催化反应器。由于该加工内容需要根据用户提供图纸进行定制，在加工过程中需要根据需要和实际加工情况进行调整参数，因此最好在西安本地加工，从而可以更好更快的完成加工内容。另外该系统加工时需要加工单位具有高温高压设备加工经验，以及太阳能聚光加工条件。</w:t>
      </w:r>
    </w:p>
    <w:p w14:paraId="5ED67316" w14:textId="1707FAA9" w:rsidR="0090165A" w:rsidRDefault="0090165A" w:rsidP="0090165A">
      <w:pPr>
        <w:pStyle w:val="ac"/>
        <w:widowControl/>
        <w:numPr>
          <w:ilvl w:val="0"/>
          <w:numId w:val="2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90165A">
        <w:rPr>
          <w:rFonts w:ascii="黑体" w:eastAsia="黑体" w:hAnsi="黑体" w:hint="eastAsia"/>
          <w:sz w:val="28"/>
          <w:szCs w:val="28"/>
        </w:rPr>
        <w:t>详细技术参数</w:t>
      </w:r>
    </w:p>
    <w:p w14:paraId="6BE5B932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1.点聚焦菲</w:t>
      </w:r>
      <w:proofErr w:type="gramStart"/>
      <w:r w:rsidRPr="00FC04BE">
        <w:rPr>
          <w:rFonts w:ascii="黑体" w:eastAsia="黑体" w:hAnsi="黑体" w:hint="eastAsia"/>
          <w:sz w:val="28"/>
          <w:szCs w:val="28"/>
        </w:rPr>
        <w:t>涅</w:t>
      </w:r>
      <w:proofErr w:type="gramEnd"/>
      <w:r w:rsidRPr="00FC04BE">
        <w:rPr>
          <w:rFonts w:ascii="黑体" w:eastAsia="黑体" w:hAnsi="黑体" w:hint="eastAsia"/>
          <w:sz w:val="28"/>
          <w:szCs w:val="28"/>
        </w:rPr>
        <w:t>尔聚光镜参数：镜面整体为边长为1100mm的正方形，聚光比应大于1000，焦距为1300 mm；</w:t>
      </w:r>
    </w:p>
    <w:p w14:paraId="66FEB71C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＊2. 线聚焦菲</w:t>
      </w:r>
      <w:proofErr w:type="gramStart"/>
      <w:r w:rsidRPr="00FC04BE">
        <w:rPr>
          <w:rFonts w:ascii="黑体" w:eastAsia="黑体" w:hAnsi="黑体" w:hint="eastAsia"/>
          <w:sz w:val="28"/>
          <w:szCs w:val="28"/>
        </w:rPr>
        <w:t>涅</w:t>
      </w:r>
      <w:proofErr w:type="gramEnd"/>
      <w:r w:rsidRPr="00FC04BE">
        <w:rPr>
          <w:rFonts w:ascii="黑体" w:eastAsia="黑体" w:hAnsi="黑体" w:hint="eastAsia"/>
          <w:sz w:val="28"/>
          <w:szCs w:val="28"/>
        </w:rPr>
        <w:t>尔聚光镜参数：镜面整体为边长为1100mm的正方形，聚光比应大于1000，焦距为1500 mm；</w:t>
      </w:r>
    </w:p>
    <w:p w14:paraId="54C3A86E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lastRenderedPageBreak/>
        <w:t>＊3.CPC聚光器参数：CPC聚光器外型用铝制作，反射表面用高反光铝板制作，反射率应大于90%；</w:t>
      </w:r>
    </w:p>
    <w:p w14:paraId="71215614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＊4.太阳跟踪系统参数：采用天文算法跟踪和光传感跟踪法同时进行太阳高精度跟踪，跟踪误差小于1°；</w:t>
      </w:r>
    </w:p>
    <w:p w14:paraId="26F04078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5. 东西轴转盘参数：转速小于1rpm，带有东西两个限位开关，可运行行程为45°-315°；</w:t>
      </w:r>
    </w:p>
    <w:p w14:paraId="69E5F12A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 xml:space="preserve">＊6. 高温高压光热转换系统参数：耐压能力不小于0.8 </w:t>
      </w:r>
      <w:proofErr w:type="spellStart"/>
      <w:r w:rsidRPr="00FC04BE">
        <w:rPr>
          <w:rFonts w:ascii="黑体" w:eastAsia="黑体" w:hAnsi="黑体" w:hint="eastAsia"/>
          <w:sz w:val="28"/>
          <w:szCs w:val="28"/>
        </w:rPr>
        <w:t>Mpa</w:t>
      </w:r>
      <w:proofErr w:type="spellEnd"/>
      <w:r w:rsidRPr="00FC04BE">
        <w:rPr>
          <w:rFonts w:ascii="黑体" w:eastAsia="黑体" w:hAnsi="黑体" w:hint="eastAsia"/>
          <w:sz w:val="28"/>
          <w:szCs w:val="28"/>
        </w:rPr>
        <w:t>, 耐高温能力不小于150 ℃，窗口直径不小于100mm。</w:t>
      </w:r>
    </w:p>
    <w:p w14:paraId="3561D397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7. 太阳能真空管集热系统参数：真空管直径为32mm，外套管直径60mm，接口为DN25平口接口；太阳光热耦合催化反应器参数：双层夹层管式反应器，带标准DN25平口接口；</w:t>
      </w:r>
    </w:p>
    <w:p w14:paraId="2827F139" w14:textId="34429008" w:rsid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FC04BE">
        <w:rPr>
          <w:rFonts w:ascii="黑体" w:eastAsia="黑体" w:hAnsi="黑体" w:hint="eastAsia"/>
          <w:sz w:val="28"/>
          <w:szCs w:val="28"/>
        </w:rPr>
        <w:t>＊8. 系统安装和调试需要提供人员帮助。</w:t>
      </w:r>
    </w:p>
    <w:p w14:paraId="21A1BCEE" w14:textId="77777777" w:rsidR="00FC04BE" w:rsidRPr="00FD0B12" w:rsidRDefault="00FC04BE" w:rsidP="00FC04BE">
      <w:pPr>
        <w:widowControl/>
        <w:spacing w:line="360" w:lineRule="auto"/>
        <w:ind w:firstLineChars="100" w:firstLine="240"/>
        <w:jc w:val="center"/>
        <w:textAlignment w:val="baseline"/>
        <w:rPr>
          <w:rFonts w:ascii="宋体" w:hAnsi="宋体" w:hint="eastAsia"/>
          <w:bCs/>
          <w:sz w:val="24"/>
        </w:rPr>
      </w:pPr>
      <w:r w:rsidRPr="00FD0B12">
        <w:rPr>
          <w:rFonts w:ascii="宋体" w:hAnsi="宋体" w:hint="eastAsia"/>
          <w:bCs/>
          <w:sz w:val="24"/>
        </w:rPr>
        <w:t>表1加工材料及服务项目清单</w:t>
      </w:r>
    </w:p>
    <w:tbl>
      <w:tblPr>
        <w:tblW w:w="7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1418"/>
        <w:gridCol w:w="1331"/>
      </w:tblGrid>
      <w:tr w:rsidR="00FC04BE" w:rsidRPr="00FD0B12" w14:paraId="6363DE6B" w14:textId="77777777" w:rsidTr="00FC04BE">
        <w:trPr>
          <w:jc w:val="center"/>
        </w:trPr>
        <w:tc>
          <w:tcPr>
            <w:tcW w:w="4933" w:type="dxa"/>
          </w:tcPr>
          <w:p w14:paraId="54D9CBCE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材料或服务名称</w:t>
            </w:r>
          </w:p>
        </w:tc>
        <w:tc>
          <w:tcPr>
            <w:tcW w:w="1418" w:type="dxa"/>
          </w:tcPr>
          <w:p w14:paraId="426C7367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单价</w:t>
            </w:r>
          </w:p>
        </w:tc>
        <w:tc>
          <w:tcPr>
            <w:tcW w:w="1331" w:type="dxa"/>
          </w:tcPr>
          <w:p w14:paraId="559420E4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数量</w:t>
            </w:r>
          </w:p>
        </w:tc>
      </w:tr>
      <w:tr w:rsidR="00FC04BE" w:rsidRPr="00FD0B12" w14:paraId="5AB1D5D3" w14:textId="77777777" w:rsidTr="00FC04BE">
        <w:trPr>
          <w:jc w:val="center"/>
        </w:trPr>
        <w:tc>
          <w:tcPr>
            <w:tcW w:w="4933" w:type="dxa"/>
          </w:tcPr>
          <w:p w14:paraId="0958A9E8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3</w:t>
            </w:r>
            <w:r w:rsidRPr="00FD0B12">
              <w:rPr>
                <w:rFonts w:ascii="宋体" w:hAnsi="宋体"/>
                <w:bCs/>
                <w:sz w:val="24"/>
              </w:rPr>
              <w:t>04</w:t>
            </w:r>
            <w:r w:rsidRPr="00FD0B12">
              <w:rPr>
                <w:rFonts w:ascii="宋体" w:hAnsi="宋体" w:hint="eastAsia"/>
                <w:bCs/>
                <w:sz w:val="24"/>
              </w:rPr>
              <w:t>不锈钢抛光方管3</w:t>
            </w:r>
            <w:r w:rsidRPr="00FD0B12">
              <w:rPr>
                <w:rFonts w:ascii="宋体" w:hAnsi="宋体"/>
                <w:bCs/>
                <w:sz w:val="24"/>
              </w:rPr>
              <w:t>0</w:t>
            </w:r>
            <w:r w:rsidRPr="00FD0B12">
              <w:rPr>
                <w:rFonts w:ascii="宋体" w:hAnsi="宋体" w:hint="eastAsia"/>
                <w:bCs/>
                <w:sz w:val="24"/>
              </w:rPr>
              <w:t>mm</w:t>
            </w:r>
            <w:r w:rsidRPr="00FD0B12">
              <w:rPr>
                <w:rFonts w:ascii="宋体" w:hAnsi="宋体"/>
                <w:bCs/>
                <w:sz w:val="24"/>
              </w:rPr>
              <w:t>*30mm</w:t>
            </w:r>
          </w:p>
        </w:tc>
        <w:tc>
          <w:tcPr>
            <w:tcW w:w="1418" w:type="dxa"/>
          </w:tcPr>
          <w:p w14:paraId="297AE680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9</w:t>
            </w:r>
            <w:r w:rsidRPr="00FD0B12">
              <w:rPr>
                <w:rFonts w:ascii="宋体" w:hAnsi="宋体" w:hint="eastAsia"/>
                <w:bCs/>
                <w:sz w:val="24"/>
              </w:rPr>
              <w:t>元/千克</w:t>
            </w:r>
          </w:p>
        </w:tc>
        <w:tc>
          <w:tcPr>
            <w:tcW w:w="1331" w:type="dxa"/>
          </w:tcPr>
          <w:p w14:paraId="6AE97F55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2</w:t>
            </w:r>
            <w:r w:rsidRPr="00FD0B12">
              <w:rPr>
                <w:rFonts w:ascii="宋体" w:hAnsi="宋体"/>
                <w:bCs/>
                <w:sz w:val="24"/>
              </w:rPr>
              <w:t>000</w:t>
            </w:r>
          </w:p>
        </w:tc>
      </w:tr>
      <w:tr w:rsidR="00FC04BE" w:rsidRPr="00FD0B12" w14:paraId="01E188D2" w14:textId="77777777" w:rsidTr="00FC04BE">
        <w:trPr>
          <w:jc w:val="center"/>
        </w:trPr>
        <w:tc>
          <w:tcPr>
            <w:tcW w:w="4933" w:type="dxa"/>
          </w:tcPr>
          <w:p w14:paraId="7364D4EB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Q</w:t>
            </w:r>
            <w:r w:rsidRPr="00FD0B12">
              <w:rPr>
                <w:rFonts w:ascii="宋体" w:hAnsi="宋体"/>
                <w:bCs/>
                <w:sz w:val="24"/>
              </w:rPr>
              <w:t>235</w:t>
            </w:r>
            <w:r w:rsidRPr="00FD0B12">
              <w:rPr>
                <w:rFonts w:ascii="宋体" w:hAnsi="宋体" w:hint="eastAsia"/>
                <w:bCs/>
                <w:sz w:val="24"/>
              </w:rPr>
              <w:t>钢板1</w:t>
            </w:r>
            <w:r w:rsidRPr="00FD0B12">
              <w:rPr>
                <w:rFonts w:ascii="宋体" w:hAnsi="宋体"/>
                <w:bCs/>
                <w:sz w:val="24"/>
              </w:rPr>
              <w:t>0mm</w:t>
            </w:r>
            <w:r w:rsidRPr="00FD0B12">
              <w:rPr>
                <w:rFonts w:ascii="宋体" w:hAnsi="宋体" w:hint="eastAsia"/>
                <w:bCs/>
                <w:sz w:val="24"/>
              </w:rPr>
              <w:t>厚</w:t>
            </w:r>
          </w:p>
        </w:tc>
        <w:tc>
          <w:tcPr>
            <w:tcW w:w="1418" w:type="dxa"/>
          </w:tcPr>
          <w:p w14:paraId="7E493055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/>
                <w:bCs/>
                <w:sz w:val="24"/>
              </w:rPr>
              <w:t>4,000</w:t>
            </w:r>
            <w:r w:rsidRPr="00FD0B12">
              <w:rPr>
                <w:rFonts w:ascii="宋体" w:hAnsi="宋体" w:hint="eastAsia"/>
                <w:bCs/>
                <w:sz w:val="24"/>
              </w:rPr>
              <w:t>/吨</w:t>
            </w:r>
          </w:p>
        </w:tc>
        <w:tc>
          <w:tcPr>
            <w:tcW w:w="1331" w:type="dxa"/>
          </w:tcPr>
          <w:p w14:paraId="58D01B8C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2</w:t>
            </w:r>
          </w:p>
        </w:tc>
      </w:tr>
      <w:tr w:rsidR="00FC04BE" w:rsidRPr="00FD0B12" w14:paraId="659F07B5" w14:textId="77777777" w:rsidTr="00FC04BE">
        <w:trPr>
          <w:jc w:val="center"/>
        </w:trPr>
        <w:tc>
          <w:tcPr>
            <w:tcW w:w="4933" w:type="dxa"/>
          </w:tcPr>
          <w:p w14:paraId="444A9F74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碳钢厚壁无缝管Φ3</w:t>
            </w:r>
            <w:r w:rsidRPr="00FD0B12">
              <w:rPr>
                <w:rFonts w:ascii="宋体" w:hAnsi="宋体"/>
                <w:bCs/>
                <w:sz w:val="24"/>
              </w:rPr>
              <w:t>90*20</w:t>
            </w:r>
          </w:p>
        </w:tc>
        <w:tc>
          <w:tcPr>
            <w:tcW w:w="1418" w:type="dxa"/>
          </w:tcPr>
          <w:p w14:paraId="7DD403B3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6</w:t>
            </w:r>
            <w:r w:rsidRPr="00FD0B12">
              <w:rPr>
                <w:rFonts w:ascii="宋体" w:hAnsi="宋体"/>
                <w:bCs/>
                <w:sz w:val="24"/>
              </w:rPr>
              <w:t>,000</w:t>
            </w:r>
            <w:r w:rsidRPr="00FD0B12">
              <w:rPr>
                <w:rFonts w:ascii="宋体" w:hAnsi="宋体" w:hint="eastAsia"/>
                <w:bCs/>
                <w:sz w:val="24"/>
              </w:rPr>
              <w:t>/吨</w:t>
            </w:r>
          </w:p>
        </w:tc>
        <w:tc>
          <w:tcPr>
            <w:tcW w:w="1331" w:type="dxa"/>
          </w:tcPr>
          <w:p w14:paraId="499EE3B6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3</w:t>
            </w:r>
          </w:p>
        </w:tc>
      </w:tr>
      <w:tr w:rsidR="00FC04BE" w:rsidRPr="00FD0B12" w14:paraId="09AF83AD" w14:textId="77777777" w:rsidTr="00FC04BE">
        <w:trPr>
          <w:jc w:val="center"/>
        </w:trPr>
        <w:tc>
          <w:tcPr>
            <w:tcW w:w="4933" w:type="dxa"/>
          </w:tcPr>
          <w:p w14:paraId="20F7A544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铝合金板2</w:t>
            </w:r>
            <w:r w:rsidRPr="00FD0B12">
              <w:rPr>
                <w:rFonts w:ascii="宋体" w:hAnsi="宋体"/>
                <w:bCs/>
                <w:sz w:val="24"/>
              </w:rPr>
              <w:t>5mm</w:t>
            </w:r>
            <w:r w:rsidRPr="00FD0B12">
              <w:rPr>
                <w:rFonts w:ascii="宋体" w:hAnsi="宋体" w:hint="eastAsia"/>
                <w:bCs/>
                <w:sz w:val="24"/>
              </w:rPr>
              <w:t>厚</w:t>
            </w:r>
          </w:p>
        </w:tc>
        <w:tc>
          <w:tcPr>
            <w:tcW w:w="1418" w:type="dxa"/>
          </w:tcPr>
          <w:p w14:paraId="578BD481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8</w:t>
            </w:r>
            <w:r w:rsidRPr="00FD0B12">
              <w:rPr>
                <w:rFonts w:ascii="宋体" w:hAnsi="宋体" w:hint="eastAsia"/>
                <w:bCs/>
                <w:sz w:val="24"/>
              </w:rPr>
              <w:t>元/千克</w:t>
            </w:r>
          </w:p>
        </w:tc>
        <w:tc>
          <w:tcPr>
            <w:tcW w:w="1331" w:type="dxa"/>
          </w:tcPr>
          <w:p w14:paraId="2A64388C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000</w:t>
            </w:r>
          </w:p>
        </w:tc>
      </w:tr>
      <w:tr w:rsidR="00FC04BE" w:rsidRPr="00FD0B12" w14:paraId="4C94923F" w14:textId="77777777" w:rsidTr="00FC04BE">
        <w:trPr>
          <w:jc w:val="center"/>
        </w:trPr>
        <w:tc>
          <w:tcPr>
            <w:tcW w:w="4933" w:type="dxa"/>
          </w:tcPr>
          <w:p w14:paraId="2D5B48EF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3</w:t>
            </w:r>
            <w:r w:rsidRPr="00FD0B12">
              <w:rPr>
                <w:rFonts w:ascii="宋体" w:hAnsi="宋体"/>
                <w:bCs/>
                <w:sz w:val="24"/>
              </w:rPr>
              <w:t>16L</w:t>
            </w:r>
            <w:r w:rsidRPr="00FD0B12">
              <w:rPr>
                <w:rFonts w:ascii="宋体" w:hAnsi="宋体" w:hint="eastAsia"/>
                <w:bCs/>
                <w:sz w:val="24"/>
              </w:rPr>
              <w:t>不锈钢无缝管DN</w:t>
            </w:r>
            <w:r w:rsidRPr="00FD0B12">
              <w:rPr>
                <w:rFonts w:ascii="宋体" w:hAnsi="宋体"/>
                <w:bCs/>
                <w:sz w:val="24"/>
              </w:rPr>
              <w:t>25</w:t>
            </w:r>
          </w:p>
        </w:tc>
        <w:tc>
          <w:tcPr>
            <w:tcW w:w="1418" w:type="dxa"/>
          </w:tcPr>
          <w:p w14:paraId="2209BE6F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/>
                <w:bCs/>
                <w:sz w:val="24"/>
              </w:rPr>
              <w:t>20</w:t>
            </w:r>
            <w:r w:rsidRPr="00FD0B12">
              <w:rPr>
                <w:rFonts w:ascii="宋体" w:hAnsi="宋体" w:hint="eastAsia"/>
                <w:bCs/>
                <w:sz w:val="24"/>
              </w:rPr>
              <w:t>元/千克</w:t>
            </w:r>
          </w:p>
        </w:tc>
        <w:tc>
          <w:tcPr>
            <w:tcW w:w="1331" w:type="dxa"/>
          </w:tcPr>
          <w:p w14:paraId="6ADB7858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00</w:t>
            </w:r>
          </w:p>
        </w:tc>
      </w:tr>
      <w:tr w:rsidR="00FC04BE" w:rsidRPr="00FD0B12" w14:paraId="5EA670A3" w14:textId="77777777" w:rsidTr="00FC04BE">
        <w:trPr>
          <w:jc w:val="center"/>
        </w:trPr>
        <w:tc>
          <w:tcPr>
            <w:tcW w:w="4933" w:type="dxa"/>
          </w:tcPr>
          <w:p w14:paraId="7ABB6BBA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加工旋转底盘</w:t>
            </w:r>
          </w:p>
        </w:tc>
        <w:tc>
          <w:tcPr>
            <w:tcW w:w="1418" w:type="dxa"/>
          </w:tcPr>
          <w:p w14:paraId="0320B902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2</w:t>
            </w:r>
            <w:r w:rsidRPr="00FD0B12">
              <w:rPr>
                <w:rFonts w:ascii="宋体" w:hAnsi="宋体"/>
                <w:bCs/>
                <w:sz w:val="24"/>
              </w:rPr>
              <w:t>,000</w:t>
            </w:r>
            <w:r w:rsidRPr="00FD0B12">
              <w:rPr>
                <w:rFonts w:ascii="宋体" w:hAnsi="宋体" w:hint="eastAsia"/>
                <w:bCs/>
                <w:sz w:val="24"/>
              </w:rPr>
              <w:t>/套</w:t>
            </w:r>
          </w:p>
        </w:tc>
        <w:tc>
          <w:tcPr>
            <w:tcW w:w="1331" w:type="dxa"/>
          </w:tcPr>
          <w:p w14:paraId="19662DB6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4</w:t>
            </w:r>
            <w:r w:rsidRPr="00FD0B12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FC04BE" w:rsidRPr="00FD0B12" w14:paraId="684046A3" w14:textId="77777777" w:rsidTr="00FC04BE">
        <w:trPr>
          <w:jc w:val="center"/>
        </w:trPr>
        <w:tc>
          <w:tcPr>
            <w:tcW w:w="4933" w:type="dxa"/>
          </w:tcPr>
          <w:p w14:paraId="323C09A3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加工主机框架及透镜支架</w:t>
            </w:r>
          </w:p>
        </w:tc>
        <w:tc>
          <w:tcPr>
            <w:tcW w:w="1418" w:type="dxa"/>
          </w:tcPr>
          <w:p w14:paraId="444A85AF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2</w:t>
            </w:r>
            <w:r w:rsidRPr="00FD0B12">
              <w:rPr>
                <w:rFonts w:ascii="宋体" w:hAnsi="宋体"/>
                <w:bCs/>
                <w:sz w:val="24"/>
              </w:rPr>
              <w:t>,000/</w:t>
            </w:r>
            <w:r w:rsidRPr="00FD0B12"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331" w:type="dxa"/>
          </w:tcPr>
          <w:p w14:paraId="79F771BF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4</w:t>
            </w:r>
            <w:r w:rsidRPr="00FD0B12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FC04BE" w:rsidRPr="00FD0B12" w14:paraId="131E5C7E" w14:textId="77777777" w:rsidTr="00FC04BE">
        <w:trPr>
          <w:jc w:val="center"/>
        </w:trPr>
        <w:tc>
          <w:tcPr>
            <w:tcW w:w="4933" w:type="dxa"/>
          </w:tcPr>
          <w:p w14:paraId="04E2C5C4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加工CPC聚光镜框架</w:t>
            </w:r>
          </w:p>
        </w:tc>
        <w:tc>
          <w:tcPr>
            <w:tcW w:w="1418" w:type="dxa"/>
          </w:tcPr>
          <w:p w14:paraId="0AC9AEEC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3</w:t>
            </w:r>
            <w:r w:rsidRPr="00FD0B12">
              <w:rPr>
                <w:rFonts w:ascii="宋体" w:hAnsi="宋体"/>
                <w:bCs/>
                <w:sz w:val="24"/>
              </w:rPr>
              <w:t>,200/</w:t>
            </w:r>
            <w:r w:rsidRPr="00FD0B12"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331" w:type="dxa"/>
          </w:tcPr>
          <w:p w14:paraId="7648487B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3</w:t>
            </w:r>
            <w:r w:rsidRPr="00FD0B12">
              <w:rPr>
                <w:rFonts w:ascii="宋体" w:hAnsi="宋体"/>
                <w:bCs/>
                <w:sz w:val="24"/>
              </w:rPr>
              <w:t>6</w:t>
            </w:r>
          </w:p>
        </w:tc>
      </w:tr>
      <w:tr w:rsidR="00FC04BE" w:rsidRPr="00FD0B12" w14:paraId="61486D6F" w14:textId="77777777" w:rsidTr="00FC04BE">
        <w:trPr>
          <w:jc w:val="center"/>
        </w:trPr>
        <w:tc>
          <w:tcPr>
            <w:tcW w:w="4933" w:type="dxa"/>
          </w:tcPr>
          <w:p w14:paraId="0ECF02FA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加工点聚焦反应器</w:t>
            </w:r>
          </w:p>
        </w:tc>
        <w:tc>
          <w:tcPr>
            <w:tcW w:w="1418" w:type="dxa"/>
          </w:tcPr>
          <w:p w14:paraId="36B1E2F3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,200/</w:t>
            </w:r>
            <w:r w:rsidRPr="00FD0B12"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331" w:type="dxa"/>
          </w:tcPr>
          <w:p w14:paraId="615C4B9B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4</w:t>
            </w:r>
          </w:p>
        </w:tc>
      </w:tr>
      <w:tr w:rsidR="00FC04BE" w:rsidRPr="00FD0B12" w14:paraId="486F4FDC" w14:textId="77777777" w:rsidTr="00FC04BE">
        <w:trPr>
          <w:jc w:val="center"/>
        </w:trPr>
        <w:tc>
          <w:tcPr>
            <w:tcW w:w="4933" w:type="dxa"/>
          </w:tcPr>
          <w:p w14:paraId="329B201B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加工</w:t>
            </w:r>
            <w:proofErr w:type="gramStart"/>
            <w:r w:rsidRPr="00FD0B12">
              <w:rPr>
                <w:rFonts w:ascii="宋体" w:hAnsi="宋体" w:hint="eastAsia"/>
                <w:bCs/>
                <w:sz w:val="24"/>
              </w:rPr>
              <w:t>光伏板及</w:t>
            </w:r>
            <w:proofErr w:type="gramEnd"/>
            <w:r w:rsidRPr="00FD0B12">
              <w:rPr>
                <w:rFonts w:ascii="宋体" w:hAnsi="宋体" w:hint="eastAsia"/>
                <w:bCs/>
                <w:sz w:val="24"/>
              </w:rPr>
              <w:t>背面散热管</w:t>
            </w:r>
          </w:p>
        </w:tc>
        <w:tc>
          <w:tcPr>
            <w:tcW w:w="1418" w:type="dxa"/>
          </w:tcPr>
          <w:p w14:paraId="042B6B0D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,000/</w:t>
            </w:r>
            <w:r w:rsidRPr="00FD0B12"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331" w:type="dxa"/>
          </w:tcPr>
          <w:p w14:paraId="10B690E4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3</w:t>
            </w:r>
            <w:r w:rsidRPr="00FD0B12">
              <w:rPr>
                <w:rFonts w:ascii="宋体" w:hAnsi="宋体"/>
                <w:bCs/>
                <w:sz w:val="24"/>
              </w:rPr>
              <w:t>6</w:t>
            </w:r>
          </w:p>
        </w:tc>
      </w:tr>
      <w:tr w:rsidR="00FC04BE" w:rsidRPr="00FD0B12" w14:paraId="7C57A1A1" w14:textId="77777777" w:rsidTr="00FC04BE">
        <w:trPr>
          <w:jc w:val="center"/>
        </w:trPr>
        <w:tc>
          <w:tcPr>
            <w:tcW w:w="4933" w:type="dxa"/>
          </w:tcPr>
          <w:p w14:paraId="71578D3A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加工光伏电站支架、仪表箱支架及管路系统</w:t>
            </w:r>
          </w:p>
        </w:tc>
        <w:tc>
          <w:tcPr>
            <w:tcW w:w="1418" w:type="dxa"/>
          </w:tcPr>
          <w:p w14:paraId="46D1CFE6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1</w:t>
            </w:r>
            <w:r w:rsidRPr="00FD0B12">
              <w:rPr>
                <w:rFonts w:ascii="宋体" w:hAnsi="宋体"/>
                <w:bCs/>
                <w:sz w:val="24"/>
              </w:rPr>
              <w:t>,000/</w:t>
            </w:r>
            <w:r w:rsidRPr="00FD0B12">
              <w:rPr>
                <w:rFonts w:ascii="宋体" w:hAnsi="宋体" w:hint="eastAsia"/>
                <w:bCs/>
                <w:sz w:val="24"/>
              </w:rPr>
              <w:t>套</w:t>
            </w:r>
          </w:p>
        </w:tc>
        <w:tc>
          <w:tcPr>
            <w:tcW w:w="1331" w:type="dxa"/>
          </w:tcPr>
          <w:p w14:paraId="7A217EB2" w14:textId="77777777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 w:rsidRPr="00FD0B12">
              <w:rPr>
                <w:rFonts w:ascii="宋体" w:hAnsi="宋体" w:hint="eastAsia"/>
                <w:bCs/>
                <w:sz w:val="24"/>
              </w:rPr>
              <w:t>4</w:t>
            </w:r>
          </w:p>
        </w:tc>
      </w:tr>
      <w:tr w:rsidR="00FC04BE" w:rsidRPr="00FD0B12" w14:paraId="68234BA9" w14:textId="77777777" w:rsidTr="003A40D6">
        <w:trPr>
          <w:jc w:val="center"/>
        </w:trPr>
        <w:tc>
          <w:tcPr>
            <w:tcW w:w="7682" w:type="dxa"/>
            <w:gridSpan w:val="3"/>
          </w:tcPr>
          <w:p w14:paraId="23C9BFCA" w14:textId="1C079A9A" w:rsidR="00FC04BE" w:rsidRPr="00FD0B12" w:rsidRDefault="00FC04BE" w:rsidP="00FC04BE"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含</w:t>
            </w:r>
            <w:r w:rsidRPr="00FD0B12">
              <w:rPr>
                <w:rFonts w:ascii="宋体" w:hAnsi="宋体" w:hint="eastAsia"/>
                <w:bCs/>
                <w:sz w:val="24"/>
              </w:rPr>
              <w:t>装配人工费</w:t>
            </w:r>
            <w:r>
              <w:rPr>
                <w:rFonts w:ascii="宋体" w:hAnsi="宋体" w:hint="eastAsia"/>
                <w:bCs/>
                <w:sz w:val="24"/>
              </w:rPr>
              <w:t>及运输费</w:t>
            </w:r>
          </w:p>
        </w:tc>
      </w:tr>
    </w:tbl>
    <w:p w14:paraId="789C5CD1" w14:textId="77777777" w:rsidR="00FC04BE" w:rsidRPr="00FC04BE" w:rsidRDefault="00FC04BE" w:rsidP="00FC04BE">
      <w:pPr>
        <w:widowControl/>
        <w:spacing w:line="360" w:lineRule="auto"/>
        <w:jc w:val="left"/>
        <w:textAlignment w:val="baseline"/>
        <w:rPr>
          <w:rFonts w:ascii="黑体" w:eastAsia="黑体" w:hAnsi="黑体" w:hint="eastAsia"/>
          <w:sz w:val="28"/>
          <w:szCs w:val="28"/>
        </w:rPr>
      </w:pPr>
    </w:p>
    <w:p w14:paraId="1478D577" w14:textId="77777777" w:rsidR="0090165A" w:rsidRPr="00D706DA" w:rsidRDefault="0090165A" w:rsidP="0090165A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b/>
          <w:sz w:val="28"/>
          <w:szCs w:val="28"/>
        </w:rPr>
      </w:pPr>
      <w:r w:rsidRPr="00D706DA">
        <w:rPr>
          <w:rFonts w:ascii="黑体" w:eastAsia="黑体" w:hAnsi="黑体" w:hint="eastAsia"/>
          <w:b/>
          <w:sz w:val="28"/>
          <w:szCs w:val="28"/>
        </w:rPr>
        <w:t>到货期</w:t>
      </w:r>
    </w:p>
    <w:p w14:paraId="7AA1E0B6" w14:textId="13505C9B" w:rsidR="0090165A" w:rsidRPr="0090165A" w:rsidRDefault="00783424" w:rsidP="0090165A">
      <w:pPr>
        <w:pStyle w:val="ac"/>
        <w:widowControl/>
        <w:spacing w:line="360" w:lineRule="auto"/>
        <w:ind w:left="495" w:firstLineChars="0" w:firstLine="0"/>
        <w:jc w:val="left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合同签订后15天</w:t>
      </w:r>
      <w:r w:rsidR="00B31EA8">
        <w:rPr>
          <w:rFonts w:ascii="黑体" w:eastAsia="黑体" w:hAnsi="黑体" w:hint="eastAsia"/>
          <w:sz w:val="28"/>
          <w:szCs w:val="28"/>
        </w:rPr>
        <w:t>到货西安交通大学。</w:t>
      </w:r>
    </w:p>
    <w:p w14:paraId="2F36A5F2" w14:textId="77777777" w:rsidR="0090165A" w:rsidRPr="00D706DA" w:rsidRDefault="0090165A" w:rsidP="0090165A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b/>
          <w:sz w:val="28"/>
          <w:szCs w:val="28"/>
        </w:rPr>
      </w:pPr>
      <w:r w:rsidRPr="00D706DA">
        <w:rPr>
          <w:rFonts w:ascii="黑体" w:eastAsia="黑体" w:hAnsi="黑体" w:hint="eastAsia"/>
          <w:b/>
          <w:sz w:val="28"/>
          <w:szCs w:val="28"/>
        </w:rPr>
        <w:t>验收标准</w:t>
      </w:r>
    </w:p>
    <w:p w14:paraId="5E890A41" w14:textId="125E2499" w:rsidR="0090165A" w:rsidRDefault="00B31EA8" w:rsidP="0090165A">
      <w:pPr>
        <w:pStyle w:val="ac"/>
        <w:widowControl/>
        <w:spacing w:line="360" w:lineRule="auto"/>
        <w:ind w:left="495" w:firstLineChars="0" w:firstLine="0"/>
        <w:jc w:val="left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达到技术协议中测试标准，甲方</w:t>
      </w:r>
      <w:r w:rsidR="00B41436">
        <w:rPr>
          <w:rFonts w:ascii="黑体" w:eastAsia="黑体" w:hAnsi="黑体" w:hint="eastAsia"/>
          <w:sz w:val="28"/>
          <w:szCs w:val="28"/>
        </w:rPr>
        <w:t>现场验证</w:t>
      </w:r>
      <w:r>
        <w:rPr>
          <w:rFonts w:ascii="黑体" w:eastAsia="黑体" w:hAnsi="黑体" w:hint="eastAsia"/>
          <w:sz w:val="28"/>
          <w:szCs w:val="28"/>
        </w:rPr>
        <w:t>；</w:t>
      </w:r>
    </w:p>
    <w:p w14:paraId="4A5B5B8B" w14:textId="77777777" w:rsidR="00B31EA8" w:rsidRPr="0090165A" w:rsidRDefault="00B31EA8" w:rsidP="0090165A">
      <w:pPr>
        <w:pStyle w:val="ac"/>
        <w:widowControl/>
        <w:spacing w:line="360" w:lineRule="auto"/>
        <w:ind w:left="495" w:firstLineChars="0" w:firstLine="0"/>
        <w:jc w:val="left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设备到达西安交通大学，完成正常的调试运行。</w:t>
      </w:r>
    </w:p>
    <w:p w14:paraId="2DD3CDF8" w14:textId="77777777" w:rsidR="0090165A" w:rsidRPr="00D706DA" w:rsidRDefault="0090165A" w:rsidP="0090165A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b/>
          <w:sz w:val="28"/>
          <w:szCs w:val="28"/>
        </w:rPr>
      </w:pPr>
      <w:r w:rsidRPr="00D706DA">
        <w:rPr>
          <w:rFonts w:ascii="黑体" w:eastAsia="黑体" w:hAnsi="黑体" w:hint="eastAsia"/>
          <w:b/>
          <w:sz w:val="28"/>
          <w:szCs w:val="28"/>
        </w:rPr>
        <w:t>质保及售后</w:t>
      </w:r>
    </w:p>
    <w:p w14:paraId="31918134" w14:textId="77777777" w:rsidR="00B31EA8" w:rsidRPr="00B31EA8" w:rsidRDefault="00B31EA8" w:rsidP="00B31EA8">
      <w:pPr>
        <w:pStyle w:val="ac"/>
        <w:widowControl/>
        <w:spacing w:line="360" w:lineRule="auto"/>
        <w:ind w:left="495" w:firstLine="560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B31EA8">
        <w:rPr>
          <w:rFonts w:ascii="黑体" w:eastAsia="黑体" w:hAnsi="黑体" w:hint="eastAsia"/>
          <w:sz w:val="28"/>
          <w:szCs w:val="28"/>
        </w:rPr>
        <w:t>乙方承诺依照合同所指定的设备规格及技术要求，进行设备的设计、制造、试验及装运，并组织有经验的工程技术人员、配备足够的精良的装备进行指导现场安装调试工作。</w:t>
      </w:r>
    </w:p>
    <w:p w14:paraId="36168720" w14:textId="77777777" w:rsidR="0090165A" w:rsidRPr="0090165A" w:rsidRDefault="00B31EA8" w:rsidP="00B31EA8">
      <w:pPr>
        <w:pStyle w:val="ac"/>
        <w:widowControl/>
        <w:spacing w:line="360" w:lineRule="auto"/>
        <w:ind w:left="495" w:firstLine="560"/>
        <w:jc w:val="left"/>
        <w:textAlignment w:val="baseline"/>
        <w:rPr>
          <w:rFonts w:ascii="黑体" w:eastAsia="黑体" w:hAnsi="黑体"/>
          <w:sz w:val="28"/>
          <w:szCs w:val="28"/>
        </w:rPr>
      </w:pPr>
      <w:r w:rsidRPr="00B31EA8">
        <w:rPr>
          <w:rFonts w:ascii="黑体" w:eastAsia="黑体" w:hAnsi="黑体" w:hint="eastAsia"/>
          <w:sz w:val="28"/>
          <w:szCs w:val="28"/>
        </w:rPr>
        <w:t>设备发生故障，乙方自接到通知后应及时做出维修方案，及时派人到达设备使用现场，一般故障在24小时内到达场并处理故障，重大故障在48小时内到达现场并处理故障。</w:t>
      </w:r>
    </w:p>
    <w:p w14:paraId="194AAB4C" w14:textId="77777777" w:rsidR="0090165A" w:rsidRPr="00D706DA" w:rsidRDefault="0090165A" w:rsidP="0090165A">
      <w:pPr>
        <w:pStyle w:val="ac"/>
        <w:widowControl/>
        <w:numPr>
          <w:ilvl w:val="0"/>
          <w:numId w:val="1"/>
        </w:numPr>
        <w:spacing w:line="360" w:lineRule="auto"/>
        <w:ind w:firstLineChars="0"/>
        <w:jc w:val="left"/>
        <w:textAlignment w:val="baseline"/>
        <w:rPr>
          <w:rFonts w:ascii="黑体" w:eastAsia="黑体" w:hAnsi="黑体"/>
          <w:b/>
          <w:sz w:val="28"/>
          <w:szCs w:val="28"/>
        </w:rPr>
      </w:pPr>
      <w:r w:rsidRPr="00D706DA">
        <w:rPr>
          <w:rFonts w:ascii="黑体" w:eastAsia="黑体" w:hAnsi="黑体" w:hint="eastAsia"/>
          <w:b/>
          <w:sz w:val="28"/>
          <w:szCs w:val="28"/>
        </w:rPr>
        <w:t>付款方式</w:t>
      </w:r>
    </w:p>
    <w:p w14:paraId="609A3FD3" w14:textId="4534B401" w:rsidR="00B0557D" w:rsidRPr="00B31EA8" w:rsidRDefault="00FC04BE" w:rsidP="00B31EA8">
      <w:pPr>
        <w:pStyle w:val="ac"/>
        <w:widowControl/>
        <w:spacing w:line="360" w:lineRule="auto"/>
        <w:ind w:left="495" w:firstLineChars="0" w:firstLine="0"/>
        <w:jc w:val="left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验收合格后付全款</w:t>
      </w:r>
      <w:r w:rsidR="00B41436">
        <w:rPr>
          <w:rFonts w:ascii="黑体" w:eastAsia="黑体" w:hAnsi="黑体" w:hint="eastAsia"/>
          <w:sz w:val="28"/>
          <w:szCs w:val="28"/>
        </w:rPr>
        <w:t>。</w:t>
      </w:r>
    </w:p>
    <w:sectPr w:rsidR="00B0557D" w:rsidRPr="00B31E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8967" w14:textId="77777777" w:rsidR="00E3428E" w:rsidRDefault="00E3428E">
      <w:r>
        <w:separator/>
      </w:r>
    </w:p>
  </w:endnote>
  <w:endnote w:type="continuationSeparator" w:id="0">
    <w:p w14:paraId="5FB6D3EC" w14:textId="77777777" w:rsidR="00E3428E" w:rsidRDefault="00E3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7ABD" w14:textId="77777777" w:rsidR="00B0557D" w:rsidRDefault="00622F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CF1AC" wp14:editId="14D02A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05DF39" w14:textId="77777777" w:rsidR="00B0557D" w:rsidRDefault="0068770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D25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CF1A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0hIgIAAB0EAAAOAAAAZHJzL2Uyb0RvYy54bWysU82O0zAQviPxDpbvNGmX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BstF0h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14:paraId="1105DF39" w14:textId="77777777" w:rsidR="00B0557D" w:rsidRDefault="0068770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D25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7925" w14:textId="77777777" w:rsidR="00E3428E" w:rsidRDefault="00E3428E">
      <w:r>
        <w:separator/>
      </w:r>
    </w:p>
  </w:footnote>
  <w:footnote w:type="continuationSeparator" w:id="0">
    <w:p w14:paraId="556B18D6" w14:textId="77777777" w:rsidR="00E3428E" w:rsidRDefault="00E34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E8C"/>
    <w:multiLevelType w:val="hybridMultilevel"/>
    <w:tmpl w:val="394213E6"/>
    <w:lvl w:ilvl="0" w:tplc="3BBC0A94">
      <w:start w:val="1"/>
      <w:numFmt w:val="japaneseCounting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D311FF"/>
    <w:multiLevelType w:val="hybridMultilevel"/>
    <w:tmpl w:val="A6220046"/>
    <w:lvl w:ilvl="0" w:tplc="41A4C6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NDAxMrUwNLYwtzRS0lEKTi0uzszPAykwqgUAL8BssCwAAAA="/>
  </w:docVars>
  <w:rsids>
    <w:rsidRoot w:val="01DA5C4D"/>
    <w:rsid w:val="00037047"/>
    <w:rsid w:val="000867B3"/>
    <w:rsid w:val="000B4E20"/>
    <w:rsid w:val="001C2A86"/>
    <w:rsid w:val="001C7814"/>
    <w:rsid w:val="00250600"/>
    <w:rsid w:val="00292472"/>
    <w:rsid w:val="00313B18"/>
    <w:rsid w:val="0037498D"/>
    <w:rsid w:val="003D25B1"/>
    <w:rsid w:val="0048304E"/>
    <w:rsid w:val="00506271"/>
    <w:rsid w:val="005465B0"/>
    <w:rsid w:val="005579C5"/>
    <w:rsid w:val="005D34A5"/>
    <w:rsid w:val="00622FC4"/>
    <w:rsid w:val="00634627"/>
    <w:rsid w:val="0066264C"/>
    <w:rsid w:val="006675B7"/>
    <w:rsid w:val="0068770D"/>
    <w:rsid w:val="006C56EF"/>
    <w:rsid w:val="00764CD3"/>
    <w:rsid w:val="00783424"/>
    <w:rsid w:val="00785577"/>
    <w:rsid w:val="00887507"/>
    <w:rsid w:val="008A1C40"/>
    <w:rsid w:val="0090165A"/>
    <w:rsid w:val="009F360E"/>
    <w:rsid w:val="00A17D3B"/>
    <w:rsid w:val="00B0557D"/>
    <w:rsid w:val="00B31EA8"/>
    <w:rsid w:val="00B41436"/>
    <w:rsid w:val="00B72651"/>
    <w:rsid w:val="00CC4B4F"/>
    <w:rsid w:val="00CE5B08"/>
    <w:rsid w:val="00D706DA"/>
    <w:rsid w:val="00E3428E"/>
    <w:rsid w:val="00E37EF1"/>
    <w:rsid w:val="00EC5C9F"/>
    <w:rsid w:val="00F640C8"/>
    <w:rsid w:val="00FA24C1"/>
    <w:rsid w:val="00FB77E9"/>
    <w:rsid w:val="00FC04BE"/>
    <w:rsid w:val="01DA5C4D"/>
    <w:rsid w:val="0A2D5046"/>
    <w:rsid w:val="0FCB69EC"/>
    <w:rsid w:val="123164CC"/>
    <w:rsid w:val="17F51899"/>
    <w:rsid w:val="1A006E1D"/>
    <w:rsid w:val="212D54D0"/>
    <w:rsid w:val="21F4479B"/>
    <w:rsid w:val="23400B5B"/>
    <w:rsid w:val="234A4691"/>
    <w:rsid w:val="23B24AE2"/>
    <w:rsid w:val="241A6C3E"/>
    <w:rsid w:val="2F745C66"/>
    <w:rsid w:val="32FA3DAF"/>
    <w:rsid w:val="3A287454"/>
    <w:rsid w:val="3E4A5EC8"/>
    <w:rsid w:val="401E70EE"/>
    <w:rsid w:val="41300BBD"/>
    <w:rsid w:val="427C658F"/>
    <w:rsid w:val="466C1AA4"/>
    <w:rsid w:val="473717AE"/>
    <w:rsid w:val="49ED1B20"/>
    <w:rsid w:val="4BB81368"/>
    <w:rsid w:val="4F942BE3"/>
    <w:rsid w:val="55514486"/>
    <w:rsid w:val="579C6999"/>
    <w:rsid w:val="58F83A30"/>
    <w:rsid w:val="5ECB0D58"/>
    <w:rsid w:val="605E6E7C"/>
    <w:rsid w:val="66501015"/>
    <w:rsid w:val="6C0E6612"/>
    <w:rsid w:val="6EC15891"/>
    <w:rsid w:val="7A5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3FC06"/>
  <w15:docId w15:val="{46A3EDEC-E8E4-4019-BFDB-C8A9DB5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622FC4"/>
    <w:pPr>
      <w:jc w:val="left"/>
    </w:pPr>
    <w:rPr>
      <w:rFonts w:ascii="Calibri" w:eastAsia="宋体" w:hAnsi="Calibri" w:cs="Times New Roman"/>
      <w:szCs w:val="22"/>
    </w:rPr>
  </w:style>
  <w:style w:type="character" w:customStyle="1" w:styleId="aa">
    <w:name w:val="批注文字 字符"/>
    <w:basedOn w:val="a0"/>
    <w:link w:val="a9"/>
    <w:semiHidden/>
    <w:rsid w:val="00622FC4"/>
    <w:rPr>
      <w:rFonts w:ascii="Calibri" w:hAnsi="Calibri"/>
      <w:kern w:val="2"/>
      <w:sz w:val="21"/>
      <w:szCs w:val="22"/>
    </w:rPr>
  </w:style>
  <w:style w:type="character" w:styleId="ab">
    <w:name w:val="annotation reference"/>
    <w:basedOn w:val="a0"/>
    <w:semiHidden/>
    <w:unhideWhenUsed/>
    <w:rsid w:val="00622FC4"/>
    <w:rPr>
      <w:sz w:val="21"/>
      <w:szCs w:val="21"/>
    </w:rPr>
  </w:style>
  <w:style w:type="paragraph" w:customStyle="1" w:styleId="TableParagraph">
    <w:name w:val="Table Paragraph"/>
    <w:basedOn w:val="a"/>
    <w:qFormat/>
    <w:rsid w:val="00622FC4"/>
    <w:pPr>
      <w:spacing w:before="79" w:line="301" w:lineRule="exact"/>
      <w:ind w:left="107"/>
    </w:pPr>
    <w:rPr>
      <w:rFonts w:ascii="宋体" w:eastAsia="宋体" w:hAnsi="宋体" w:cs="宋体"/>
      <w:szCs w:val="22"/>
      <w:lang w:val="zh-CN" w:bidi="zh-CN"/>
    </w:rPr>
  </w:style>
  <w:style w:type="paragraph" w:styleId="ac">
    <w:name w:val="List Paragraph"/>
    <w:basedOn w:val="a"/>
    <w:uiPriority w:val="99"/>
    <w:unhideWhenUsed/>
    <w:rsid w:val="009016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202</Words>
  <Characters>1156</Characters>
  <Application>Microsoft Office Word</Application>
  <DocSecurity>0</DocSecurity>
  <Lines>9</Lines>
  <Paragraphs>2</Paragraphs>
  <ScaleCrop>false</ScaleCrop>
  <Company>微软中国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WangFeng</cp:lastModifiedBy>
  <cp:revision>4</cp:revision>
  <cp:lastPrinted>2022-02-24T01:13:00Z</cp:lastPrinted>
  <dcterms:created xsi:type="dcterms:W3CDTF">2022-10-28T05:03:00Z</dcterms:created>
  <dcterms:modified xsi:type="dcterms:W3CDTF">2022-11-15T09:52:00Z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8AE63B8CAB17471F98AB21DF5D14A4D7</vt:lpwstr>
  </property>
</Properties>
</file>